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4C" w:rsidRDefault="00F94232"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E4C" w:rsidRDefault="00F94232">
      <w:r>
        <w:rPr>
          <w:b/>
          <w:color w:val="000000"/>
        </w:rPr>
        <w:t>Об утверждении Национального плана действий по развитию функциональной грамотности школьников на 2012 - 2016 годы</w:t>
      </w:r>
    </w:p>
    <w:p w:rsidR="00D81E4C" w:rsidRDefault="00F94232">
      <w:r>
        <w:rPr>
          <w:color w:val="000000"/>
          <w:sz w:val="20"/>
        </w:rPr>
        <w:t>Постановление Правительства Республики Казахстан от 25 июня 2012 года № 832</w:t>
      </w:r>
    </w:p>
    <w:p w:rsidR="00D81E4C" w:rsidRDefault="00D81E4C"/>
    <w:p w:rsidR="00D81E4C" w:rsidRDefault="00F94232">
      <w:r>
        <w:rPr>
          <w:color w:val="000000"/>
          <w:sz w:val="20"/>
        </w:rPr>
        <w:t>      В соответствии с Указом</w:t>
      </w:r>
      <w:r>
        <w:rPr>
          <w:color w:val="000000"/>
          <w:sz w:val="20"/>
        </w:rPr>
        <w:t xml:space="preserve"> Президента Республики Казахстан от 30 января 2012 года № 261 «О мерах по реализации Послания Главы государства народу Казахстана от 27 января 2012 года «Социально-экономическая модернизация – главный вектор развития Казахстана» Правительство Республики Ка</w:t>
      </w:r>
      <w:r>
        <w:rPr>
          <w:color w:val="000000"/>
          <w:sz w:val="20"/>
        </w:rPr>
        <w:t xml:space="preserve">захстан </w:t>
      </w:r>
      <w:r>
        <w:rPr>
          <w:b/>
          <w:color w:val="000000"/>
          <w:sz w:val="20"/>
        </w:rPr>
        <w:t>ПОСТАНОВЛЯЕТ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прилагаемый Национальный план действий по развитию функциональной грамотности школьников на 2012 - 2016 годы.</w:t>
      </w:r>
      <w:r>
        <w:br/>
      </w:r>
      <w:r>
        <w:rPr>
          <w:color w:val="000000"/>
          <w:sz w:val="20"/>
        </w:rPr>
        <w:t>      2. Настоящее постановление вводится в действие по истечении десяти календарных дней после первого о</w:t>
      </w:r>
      <w:r>
        <w:rPr>
          <w:color w:val="000000"/>
          <w:sz w:val="20"/>
        </w:rPr>
        <w:t>фициального опубликования.</w:t>
      </w:r>
    </w:p>
    <w:p w:rsidR="00D81E4C" w:rsidRDefault="00D81E4C"/>
    <w:p w:rsidR="00D81E4C" w:rsidRDefault="00F94232">
      <w:r>
        <w:rPr>
          <w:i/>
          <w:color w:val="000000"/>
          <w:sz w:val="20"/>
        </w:rPr>
        <w:t>      Премьер-Министр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    К. Масимов</w:t>
      </w:r>
    </w:p>
    <w:p w:rsidR="00D81E4C" w:rsidRDefault="00D81E4C"/>
    <w:p w:rsidR="00D81E4C" w:rsidRDefault="00F94232">
      <w:pPr>
        <w:jc w:val="right"/>
      </w:pPr>
      <w:r>
        <w:rPr>
          <w:color w:val="000000"/>
          <w:sz w:val="20"/>
        </w:rPr>
        <w:t xml:space="preserve">  Утвержден                  </w:t>
      </w:r>
      <w:r>
        <w:br/>
      </w:r>
      <w:r>
        <w:rPr>
          <w:color w:val="000000"/>
          <w:sz w:val="20"/>
        </w:rPr>
        <w:t xml:space="preserve"> постановлением Правительства        </w:t>
      </w:r>
      <w:r>
        <w:br/>
      </w:r>
      <w:r>
        <w:rPr>
          <w:color w:val="000000"/>
          <w:sz w:val="20"/>
        </w:rPr>
        <w:t xml:space="preserve"> Республики Казахстан            </w:t>
      </w:r>
      <w:r>
        <w:br/>
      </w:r>
      <w:r>
        <w:rPr>
          <w:color w:val="000000"/>
          <w:sz w:val="20"/>
        </w:rPr>
        <w:t xml:space="preserve"> от 25 июня 2012 года № 832         </w:t>
      </w:r>
    </w:p>
    <w:p w:rsidR="00D81E4C" w:rsidRDefault="00D81E4C"/>
    <w:p w:rsidR="00D81E4C" w:rsidRDefault="00F94232">
      <w:r>
        <w:rPr>
          <w:b/>
          <w:color w:val="000000"/>
        </w:rPr>
        <w:t xml:space="preserve">   На</w:t>
      </w:r>
      <w:r>
        <w:rPr>
          <w:b/>
          <w:color w:val="000000"/>
        </w:rPr>
        <w:t>циональный план</w:t>
      </w:r>
      <w:r>
        <w:br/>
      </w:r>
      <w:r>
        <w:rPr>
          <w:b/>
          <w:color w:val="000000"/>
        </w:rPr>
        <w:t>действий по развитию функциональной грамотности</w:t>
      </w:r>
      <w:r>
        <w:br/>
      </w:r>
      <w:r>
        <w:rPr>
          <w:b/>
          <w:color w:val="000000"/>
        </w:rPr>
        <w:t>школьников на 2012 – 2016 годы</w:t>
      </w:r>
    </w:p>
    <w:p w:rsidR="00D81E4C" w:rsidRDefault="00D81E4C"/>
    <w:p w:rsidR="00D81E4C" w:rsidRDefault="00F94232">
      <w:r>
        <w:rPr>
          <w:b/>
          <w:color w:val="000000"/>
        </w:rPr>
        <w:t xml:space="preserve">   Введение</w:t>
      </w:r>
    </w:p>
    <w:p w:rsidR="00D81E4C" w:rsidRDefault="00D81E4C"/>
    <w:p w:rsidR="00D81E4C" w:rsidRDefault="00F94232">
      <w:r>
        <w:rPr>
          <w:color w:val="000000"/>
          <w:sz w:val="20"/>
        </w:rPr>
        <w:t xml:space="preserve">      Главой государства Н. Назарбаевым в Послании народу Казахстана от 27 января 2012 года «Социально-экономическая модернизация – главный вектор </w:t>
      </w:r>
      <w:r>
        <w:rPr>
          <w:color w:val="000000"/>
          <w:sz w:val="20"/>
        </w:rPr>
        <w:t>развития Казахстана» поставлена конкретная задача по принятию пятилетнего Национального плана действий по развитию функциональной грамотности школьников.</w:t>
      </w:r>
      <w:r>
        <w:br/>
      </w:r>
      <w:r>
        <w:rPr>
          <w:color w:val="000000"/>
          <w:sz w:val="20"/>
        </w:rPr>
        <w:t>      Данная задача актуализируется в процессе вхождения Казахстана в число 50-ти наиболее конкурентос</w:t>
      </w:r>
      <w:r>
        <w:rPr>
          <w:color w:val="000000"/>
          <w:sz w:val="20"/>
        </w:rPr>
        <w:t>пособных стран мира. В условиях решения этой стратегически важной для страны задачи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</w:t>
      </w:r>
      <w:r>
        <w:rPr>
          <w:color w:val="000000"/>
          <w:sz w:val="20"/>
        </w:rPr>
        <w:t xml:space="preserve"> готовность обучаться в течение всей жизни. Все данные </w:t>
      </w:r>
      <w:r>
        <w:rPr>
          <w:color w:val="000000"/>
          <w:sz w:val="20"/>
        </w:rPr>
        <w:lastRenderedPageBreak/>
        <w:t>функциональные навыки формируются в условиях школы.</w:t>
      </w:r>
      <w:r>
        <w:br/>
      </w:r>
      <w:r>
        <w:rPr>
          <w:color w:val="000000"/>
          <w:sz w:val="20"/>
        </w:rPr>
        <w:t xml:space="preserve">      Общие ориентиры развития функциональной грамотности определены в Государственной программе развития образования Республики Казахстан на 2011 - </w:t>
      </w:r>
      <w:r>
        <w:rPr>
          <w:color w:val="000000"/>
          <w:sz w:val="20"/>
        </w:rPr>
        <w:t>2020 годы, одной из целей которой являются формирование в общеобразовательных школах интеллектуального, физически и духовно развитого гражданина Республики Казахстан, удовлетворение его потребности в получении образования, обеспечивающего успех и социальну</w:t>
      </w:r>
      <w:r>
        <w:rPr>
          <w:color w:val="000000"/>
          <w:sz w:val="20"/>
        </w:rPr>
        <w:t>ю адаптацию в быстро меняющемся мире.</w:t>
      </w:r>
      <w:r>
        <w:br/>
      </w:r>
      <w:r>
        <w:rPr>
          <w:color w:val="000000"/>
          <w:sz w:val="20"/>
        </w:rPr>
        <w:t>      Настоящий Национальный план действий по развитию функциональной грамотности школьников на 2012 - 2016 годы (далее - Национальный план) включает комплекс мероприятий по содержательному, учебно-методическому, матер</w:t>
      </w:r>
      <w:r>
        <w:rPr>
          <w:color w:val="000000"/>
          <w:sz w:val="20"/>
        </w:rPr>
        <w:t>иально-техническому обеспечению процесса развития функциональной грамотности школьников. Национальный план призван обеспечить целенаправленность, целостность и системность действий по развитию функциональной грамотности школьников как ключевого ориентира д</w:t>
      </w:r>
      <w:r>
        <w:rPr>
          <w:color w:val="000000"/>
          <w:sz w:val="20"/>
        </w:rPr>
        <w:t>ля совершенствования качества образования Республики Казахстан.</w:t>
      </w:r>
    </w:p>
    <w:p w:rsidR="00D81E4C" w:rsidRDefault="00D81E4C"/>
    <w:p w:rsidR="00D81E4C" w:rsidRDefault="00F94232">
      <w:r>
        <w:rPr>
          <w:b/>
          <w:color w:val="000000"/>
        </w:rPr>
        <w:t xml:space="preserve">   1. Цель и задачи Национального плана</w:t>
      </w:r>
    </w:p>
    <w:p w:rsidR="00D81E4C" w:rsidRDefault="00D81E4C"/>
    <w:p w:rsidR="00D81E4C" w:rsidRDefault="00F94232">
      <w:r>
        <w:rPr>
          <w:color w:val="000000"/>
          <w:sz w:val="20"/>
        </w:rPr>
        <w:t>      Цель Национального плана - создать условия для развития функциональной грамотности школьников Республики Казахстан.</w:t>
      </w:r>
      <w:r>
        <w:br/>
      </w:r>
      <w:r>
        <w:rPr>
          <w:color w:val="000000"/>
          <w:sz w:val="20"/>
        </w:rPr>
        <w:t>      Задачи Национального п</w:t>
      </w:r>
      <w:r>
        <w:rPr>
          <w:color w:val="000000"/>
          <w:sz w:val="20"/>
        </w:rPr>
        <w:t>лана:</w:t>
      </w:r>
      <w:r>
        <w:br/>
      </w:r>
      <w:r>
        <w:rPr>
          <w:color w:val="000000"/>
          <w:sz w:val="20"/>
        </w:rPr>
        <w:t>      1. Изучение отечественной и международной практики развития функциональной грамотности школьников.</w:t>
      </w:r>
      <w:r>
        <w:br/>
      </w:r>
      <w:r>
        <w:rPr>
          <w:color w:val="000000"/>
          <w:sz w:val="20"/>
        </w:rPr>
        <w:t>      2. Определение механизмов реализации системы мер по развитию функциональной грамотности школьников.</w:t>
      </w:r>
      <w:r>
        <w:br/>
      </w:r>
      <w:r>
        <w:rPr>
          <w:color w:val="000000"/>
          <w:sz w:val="20"/>
        </w:rPr>
        <w:t>      3. Обеспечение модернизации содер</w:t>
      </w:r>
      <w:r>
        <w:rPr>
          <w:color w:val="000000"/>
          <w:sz w:val="20"/>
        </w:rPr>
        <w:t>жания образования: стандартов, учебных планов и программ.</w:t>
      </w:r>
      <w:r>
        <w:br/>
      </w:r>
      <w:r>
        <w:rPr>
          <w:color w:val="000000"/>
          <w:sz w:val="20"/>
        </w:rPr>
        <w:t>      4. Разработка учебно-методического обеспечения образовательного процесса.</w:t>
      </w:r>
      <w:r>
        <w:br/>
      </w:r>
      <w:r>
        <w:rPr>
          <w:color w:val="000000"/>
          <w:sz w:val="20"/>
        </w:rPr>
        <w:t>      5. Развитие системы оценки и мониторинга качества образования школьников.</w:t>
      </w:r>
      <w:r>
        <w:br/>
      </w:r>
      <w:r>
        <w:rPr>
          <w:color w:val="000000"/>
          <w:sz w:val="20"/>
        </w:rPr>
        <w:t>      6. Укрепление материально-технич</w:t>
      </w:r>
      <w:r>
        <w:rPr>
          <w:color w:val="000000"/>
          <w:sz w:val="20"/>
        </w:rPr>
        <w:t>еской базы школ и организаций системы дополнительного образования.</w:t>
      </w:r>
    </w:p>
    <w:p w:rsidR="00D81E4C" w:rsidRDefault="00D81E4C"/>
    <w:p w:rsidR="00D81E4C" w:rsidRDefault="00F94232">
      <w:r>
        <w:rPr>
          <w:b/>
          <w:color w:val="000000"/>
        </w:rPr>
        <w:t xml:space="preserve">   2. Анализ текущей ситуации по развитию функциональной</w:t>
      </w:r>
      <w:r>
        <w:br/>
      </w:r>
      <w:r>
        <w:rPr>
          <w:b/>
          <w:color w:val="000000"/>
        </w:rPr>
        <w:t>грамотности школьников</w:t>
      </w:r>
    </w:p>
    <w:p w:rsidR="00D81E4C" w:rsidRDefault="00D81E4C"/>
    <w:p w:rsidR="00D81E4C" w:rsidRDefault="00F94232">
      <w:r>
        <w:rPr>
          <w:color w:val="000000"/>
          <w:sz w:val="20"/>
        </w:rPr>
        <w:t xml:space="preserve">      Понятие «функциональная грамотность» впервые появилось в конце 60-х годов прошлого века в документах </w:t>
      </w:r>
      <w:r>
        <w:rPr>
          <w:color w:val="000000"/>
          <w:sz w:val="20"/>
        </w:rPr>
        <w:t>ЮНЕСКО и позднее вошло в обиход исследователей. Функциональная грамотность в наиболее широком определении выступает как способ социальной ориентации личности, интегрирующий связь образования (в первую очередь общего) с многоплановой человеческой деятельнос</w:t>
      </w:r>
      <w:r>
        <w:rPr>
          <w:color w:val="000000"/>
          <w:sz w:val="20"/>
        </w:rPr>
        <w:t>тью. В современном, быстро меняющемся мире, функциональная грамотность становится одним из базовых факторов, способствующих активному участию людей в социальной, культурной, политической и экономической деятельности, а также обучению на протяжении всей жиз</w:t>
      </w:r>
      <w:r>
        <w:rPr>
          <w:color w:val="000000"/>
          <w:sz w:val="20"/>
        </w:rPr>
        <w:t>ни.</w:t>
      </w:r>
      <w:r>
        <w:br/>
      </w:r>
      <w:r>
        <w:rPr>
          <w:color w:val="000000"/>
          <w:sz w:val="20"/>
        </w:rPr>
        <w:t>      Одним из наиболее известных международных оценочных исследований, основанных на концепции функциональной грамотности, является Международная программа оценки учебных достижений 15-летних учащихся (ProgramforInternationalStudentAssessment - PISA),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lastRenderedPageBreak/>
        <w:t>проводимой под эгидой Организации экономического сотрудничества и развития (ОЭСР). PISA оценивает способности 15-летних подростков использовать знания, умения и навыки, приобретенные в школе, для решения широкого диапазона жизненных задач в различных сфер</w:t>
      </w:r>
      <w:r>
        <w:rPr>
          <w:color w:val="000000"/>
          <w:sz w:val="20"/>
        </w:rPr>
        <w:t>ах человеческой деятельности, а также в межличностном общении и социальных отношениях.</w:t>
      </w:r>
      <w:r>
        <w:br/>
      </w:r>
      <w:r>
        <w:rPr>
          <w:color w:val="000000"/>
          <w:sz w:val="20"/>
        </w:rPr>
        <w:t>      Исследование PISA на сегодня рассматривается в мире как универсальный инструмент сравнительной оценки эффективности школьного образования. Данные, полученные в ход</w:t>
      </w:r>
      <w:r>
        <w:rPr>
          <w:color w:val="000000"/>
          <w:sz w:val="20"/>
        </w:rPr>
        <w:t>е исследования, служат основой для определения стратегий развития системы образования как с точки зрения содержания и методов обучения в целом, так и с точки зрения воздействия контекстных факторов (модель управления, язык обучения, социальный статус семьи</w:t>
      </w:r>
      <w:r>
        <w:rPr>
          <w:color w:val="000000"/>
          <w:sz w:val="20"/>
        </w:rPr>
        <w:t xml:space="preserve"> и др.) на уровень развития функциональной грамотности школьников.</w:t>
      </w:r>
      <w:r>
        <w:br/>
      </w:r>
      <w:r>
        <w:rPr>
          <w:color w:val="000000"/>
          <w:sz w:val="20"/>
        </w:rPr>
        <w:t>      В ходе тестирования в рамках PISA оцениваются три области функциональной грамотности: грамотность в чтении, математическая и естественнонаучная грамотность. Исследование проводится ци</w:t>
      </w:r>
      <w:r>
        <w:rPr>
          <w:color w:val="000000"/>
          <w:sz w:val="20"/>
        </w:rPr>
        <w:t>клически (раз в три года). В каждом цикле особое внимание уделяется какому-то одному типу функциональной грамотности. В фокусе программы PISA в 2009 году была читательская грамотность.</w:t>
      </w:r>
      <w:r>
        <w:br/>
      </w:r>
      <w:r>
        <w:rPr>
          <w:color w:val="000000"/>
          <w:sz w:val="20"/>
        </w:rPr>
        <w:t>      В 2009 году Казахстан впервые принял участие в исследовании PISA.</w:t>
      </w:r>
      <w:r>
        <w:br/>
      </w:r>
      <w:r>
        <w:rPr>
          <w:color w:val="000000"/>
          <w:sz w:val="20"/>
        </w:rPr>
        <w:t>      Результаты свидетельствуют, что доля казахстанских школьников, готовых:</w:t>
      </w:r>
      <w:r>
        <w:br/>
      </w:r>
      <w:r>
        <w:rPr>
          <w:color w:val="000000"/>
          <w:sz w:val="20"/>
        </w:rPr>
        <w:t>      1) адекватно использовать более или менее сложные учебные тексты и с их помощью ориентироваться в повседневных ситуациях, составляет 5 % от числа участников исследования г</w:t>
      </w:r>
      <w:r>
        <w:rPr>
          <w:color w:val="000000"/>
          <w:sz w:val="20"/>
        </w:rPr>
        <w:t>рамотности чтения (средний показатель по странам ОЭСР - 28,6 %);</w:t>
      </w:r>
      <w:r>
        <w:br/>
      </w:r>
      <w:r>
        <w:rPr>
          <w:color w:val="000000"/>
          <w:sz w:val="20"/>
        </w:rPr>
        <w:t>      2) эффективно работать с конкретными моделями для конкретной ситуации, развивать и интегрировать разные задания, составляет 4,2 % от числа участников исследования математической грамотн</w:t>
      </w:r>
      <w:r>
        <w:rPr>
          <w:color w:val="000000"/>
          <w:sz w:val="20"/>
        </w:rPr>
        <w:t>ости (средний показатель по странам ОЭСР – 16 % участников);</w:t>
      </w:r>
      <w:r>
        <w:br/>
      </w:r>
      <w:r>
        <w:rPr>
          <w:color w:val="000000"/>
          <w:sz w:val="20"/>
        </w:rPr>
        <w:t>      3) эффективно работать с ситуацией, требующей сделать выводы о роли естественных наук, выбрать и объединить объяснения из разных естественнонаучных дисциплин и применить эти объяснения непо</w:t>
      </w:r>
      <w:r>
        <w:rPr>
          <w:color w:val="000000"/>
          <w:sz w:val="20"/>
        </w:rPr>
        <w:t>средственно к аспектам жизненных ситуаций, составляет 3,6 % от числа участников исследования естественнонаучной грамотности (средний показатель по странам ОЭСР – 20,5 %).</w:t>
      </w:r>
      <w:r>
        <w:br/>
      </w:r>
      <w:r>
        <w:rPr>
          <w:color w:val="000000"/>
          <w:sz w:val="20"/>
        </w:rPr>
        <w:t xml:space="preserve">      В то же время в исследовании TIMSS казахстанские школьники демонстрируют </w:t>
      </w:r>
      <w:r>
        <w:rPr>
          <w:color w:val="000000"/>
          <w:sz w:val="20"/>
        </w:rPr>
        <w:t>высокие результаты.</w:t>
      </w:r>
      <w:r>
        <w:br/>
      </w:r>
      <w:r>
        <w:rPr>
          <w:color w:val="000000"/>
          <w:sz w:val="20"/>
        </w:rPr>
        <w:t>      Таким образом, результаты участия Казахстана в PISA и TIMSS показывают, что педагоги общеобразовательных школ республики дают сильные предметные знания, но не учат применять их в реальных, жизненных ситуациях.</w:t>
      </w:r>
    </w:p>
    <w:p w:rsidR="00D81E4C" w:rsidRDefault="00D81E4C"/>
    <w:p w:rsidR="00D81E4C" w:rsidRDefault="00F94232">
      <w:r>
        <w:rPr>
          <w:b/>
          <w:color w:val="000000"/>
        </w:rPr>
        <w:t xml:space="preserve">   3. Механизмы раз</w:t>
      </w:r>
      <w:r>
        <w:rPr>
          <w:b/>
          <w:color w:val="000000"/>
        </w:rPr>
        <w:t>вития функциональной грамотности школьников</w:t>
      </w:r>
    </w:p>
    <w:p w:rsidR="00D81E4C" w:rsidRDefault="00D81E4C"/>
    <w:p w:rsidR="00D81E4C" w:rsidRDefault="00F94232">
      <w:r>
        <w:rPr>
          <w:color w:val="000000"/>
          <w:sz w:val="20"/>
        </w:rPr>
        <w:t>      Как показывают результаты стран, стабильно лидирующих в исследовании PISA (Австралия, Финляндия, Япония, Новая Зеландия, Италия, Южная Корея и др.), на развитие функциональной грамотности учащихся влияют с</w:t>
      </w:r>
      <w:r>
        <w:rPr>
          <w:color w:val="000000"/>
          <w:sz w:val="20"/>
        </w:rPr>
        <w:t>ледующие факторы:</w:t>
      </w:r>
      <w:r>
        <w:br/>
      </w:r>
      <w:r>
        <w:rPr>
          <w:color w:val="000000"/>
          <w:sz w:val="20"/>
        </w:rPr>
        <w:t>      1) содержание образования (национальные стандарты, учебные программы);</w:t>
      </w:r>
      <w:r>
        <w:br/>
      </w:r>
      <w:r>
        <w:rPr>
          <w:color w:val="000000"/>
          <w:sz w:val="20"/>
        </w:rPr>
        <w:t>      2) формы и методы обучения;</w:t>
      </w:r>
      <w:r>
        <w:br/>
      </w:r>
      <w:r>
        <w:rPr>
          <w:color w:val="000000"/>
          <w:sz w:val="20"/>
        </w:rPr>
        <w:t>      3) система диагностики и оценки учебных достижений обучающихся;</w:t>
      </w:r>
      <w:r>
        <w:br/>
      </w:r>
      <w:r>
        <w:rPr>
          <w:color w:val="000000"/>
          <w:sz w:val="20"/>
        </w:rPr>
        <w:t>      4) программы внешкольного, дополнительного образова</w:t>
      </w:r>
      <w:r>
        <w:rPr>
          <w:color w:val="000000"/>
          <w:sz w:val="20"/>
        </w:rPr>
        <w:t>ния;</w:t>
      </w:r>
      <w:r>
        <w:br/>
      </w:r>
      <w:r>
        <w:rPr>
          <w:color w:val="000000"/>
          <w:sz w:val="20"/>
        </w:rPr>
        <w:t>      5) модель управления школой (общественно-государственная форма, высокий уровень автономии школ в регулировании учебного плана);</w:t>
      </w:r>
      <w:r>
        <w:br/>
      </w:r>
      <w:r>
        <w:rPr>
          <w:color w:val="000000"/>
          <w:sz w:val="20"/>
        </w:rPr>
        <w:t>      6) наличие дружелюбной образовательной среды, основанной на принципах партнерства со всеми заинтересованными ст</w:t>
      </w:r>
      <w:r>
        <w:rPr>
          <w:color w:val="000000"/>
          <w:sz w:val="20"/>
        </w:rPr>
        <w:t>оронами;</w:t>
      </w:r>
      <w:r>
        <w:br/>
      </w:r>
      <w:r>
        <w:rPr>
          <w:color w:val="000000"/>
          <w:sz w:val="20"/>
        </w:rPr>
        <w:t>      7) активная роль родителей в процессе обучения и воспитания детей.</w:t>
      </w:r>
      <w:r>
        <w:br/>
      </w:r>
      <w:r>
        <w:rPr>
          <w:color w:val="000000"/>
          <w:sz w:val="20"/>
        </w:rPr>
        <w:lastRenderedPageBreak/>
        <w:t>      Предлагаемые ниже механизмы развития функциональной грамотности казахстанских школьников определены с учетом означенных выше факторов.</w:t>
      </w:r>
    </w:p>
    <w:p w:rsidR="00D81E4C" w:rsidRDefault="00D81E4C"/>
    <w:p w:rsidR="00D81E4C" w:rsidRDefault="00F94232">
      <w:r>
        <w:rPr>
          <w:b/>
          <w:color w:val="000000"/>
        </w:rPr>
        <w:t xml:space="preserve">   </w:t>
      </w:r>
      <w:r>
        <w:rPr>
          <w:b/>
          <w:color w:val="000000"/>
        </w:rPr>
        <w:t>Обновление стандартов образования,</w:t>
      </w:r>
      <w:r>
        <w:br/>
      </w:r>
      <w:r>
        <w:rPr>
          <w:b/>
          <w:color w:val="000000"/>
        </w:rPr>
        <w:t>учебных программ и планов</w:t>
      </w:r>
    </w:p>
    <w:p w:rsidR="00D81E4C" w:rsidRDefault="00D81E4C"/>
    <w:p w:rsidR="00D81E4C" w:rsidRDefault="00F94232">
      <w:r>
        <w:rPr>
          <w:color w:val="000000"/>
          <w:sz w:val="20"/>
        </w:rPr>
        <w:t>      В рамках обновления Государственного общеобязательного стандарта образования (ГОСО) как ныне действующей 11-летней, так и 12-летней школы развитие функциональной грамотности школьников опр</w:t>
      </w:r>
      <w:r>
        <w:rPr>
          <w:color w:val="000000"/>
          <w:sz w:val="20"/>
        </w:rPr>
        <w:t>еделяется как одна из приоритетных целей образования.</w:t>
      </w:r>
      <w:r>
        <w:br/>
      </w:r>
      <w:r>
        <w:rPr>
          <w:color w:val="000000"/>
          <w:sz w:val="20"/>
        </w:rPr>
        <w:t>      При этом результатом развития функциональной грамотности является овладение обучающимися системой ключевых компетенций, позволяющих молодым людям эффективно применять усвоенные знания в практическ</w:t>
      </w:r>
      <w:r>
        <w:rPr>
          <w:color w:val="000000"/>
          <w:sz w:val="20"/>
        </w:rPr>
        <w:t>ой ситуации и успешно использовать в процессе социальной адаптации. Ключевые компетенции – это требование государства к качеству личности выпускника средней школы в виде результатов образования, заявленные в ГОСО и учебных программах.</w:t>
      </w:r>
      <w:r>
        <w:br/>
      </w:r>
      <w:r>
        <w:rPr>
          <w:color w:val="000000"/>
          <w:sz w:val="20"/>
        </w:rPr>
        <w:t>      Выделяются след</w:t>
      </w:r>
      <w:r>
        <w:rPr>
          <w:color w:val="000000"/>
          <w:sz w:val="20"/>
        </w:rPr>
        <w:t>ующие ключевые компетенции выпускника средней школы.</w:t>
      </w:r>
      <w:r>
        <w:br/>
      </w:r>
      <w:r>
        <w:rPr>
          <w:color w:val="000000"/>
          <w:sz w:val="20"/>
        </w:rPr>
        <w:t>      Управленческие (способность к разрешению проблем).</w:t>
      </w:r>
      <w:r>
        <w:br/>
      </w:r>
      <w:r>
        <w:rPr>
          <w:color w:val="000000"/>
          <w:sz w:val="20"/>
        </w:rPr>
        <w:t>      Информационные (способность к самостоятельной познавательной деятельности или умение учиться на протяжении всей жизни).</w:t>
      </w:r>
      <w:r>
        <w:br/>
      </w:r>
      <w:r>
        <w:rPr>
          <w:color w:val="000000"/>
          <w:sz w:val="20"/>
        </w:rPr>
        <w:t>      Коммуникативны</w:t>
      </w:r>
      <w:r>
        <w:rPr>
          <w:color w:val="000000"/>
          <w:sz w:val="20"/>
        </w:rPr>
        <w:t>е (способность к устной, письменной, продуктивной коммуникации на казахском, русском и английском (иностранном) языках).</w:t>
      </w:r>
      <w:r>
        <w:br/>
      </w:r>
      <w:r>
        <w:rPr>
          <w:color w:val="000000"/>
          <w:sz w:val="20"/>
        </w:rPr>
        <w:t>      Социальные (способность к социальному взаимодействию).</w:t>
      </w:r>
      <w:r>
        <w:br/>
      </w:r>
      <w:r>
        <w:rPr>
          <w:color w:val="000000"/>
          <w:sz w:val="20"/>
        </w:rPr>
        <w:t>      Личностные (способность к самоорганизации, самосовершенствованию, жи</w:t>
      </w:r>
      <w:r>
        <w:rPr>
          <w:color w:val="000000"/>
          <w:sz w:val="20"/>
        </w:rPr>
        <w:t>зненному и профессиональному самоопределению, самореализации, быть толерантным).</w:t>
      </w:r>
      <w:r>
        <w:br/>
      </w:r>
      <w:r>
        <w:rPr>
          <w:color w:val="000000"/>
          <w:sz w:val="20"/>
        </w:rPr>
        <w:t>      Гражданские (способность нести ответственность за свою родину на основе казахстанского самосознания и культурной идентичности).</w:t>
      </w:r>
      <w:r>
        <w:br/>
      </w:r>
      <w:r>
        <w:rPr>
          <w:color w:val="000000"/>
          <w:sz w:val="20"/>
        </w:rPr>
        <w:t>      Технологические (способность к испо</w:t>
      </w:r>
      <w:r>
        <w:rPr>
          <w:color w:val="000000"/>
          <w:sz w:val="20"/>
        </w:rPr>
        <w:t>льзованию технологий, в том числе научных, цифровых на уровне эффективного пользователя).</w:t>
      </w:r>
      <w:r>
        <w:br/>
      </w:r>
      <w:r>
        <w:rPr>
          <w:color w:val="000000"/>
          <w:sz w:val="20"/>
        </w:rPr>
        <w:t>      Кроме ключевых компетенций в рамках отдельных предметных областей выделяются предметные компетенции: освоенные специфические знания, умения, навыки в рамках уче</w:t>
      </w:r>
      <w:r>
        <w:rPr>
          <w:color w:val="000000"/>
          <w:sz w:val="20"/>
        </w:rPr>
        <w:t>бного предмета.</w:t>
      </w:r>
      <w:r>
        <w:br/>
      </w:r>
      <w:r>
        <w:rPr>
          <w:color w:val="000000"/>
          <w:sz w:val="20"/>
        </w:rPr>
        <w:t>      Ключевые и предметные компетенции как результаты образования должны быть конкретными, измеримыми, достижимыми, реалистичными и определенными по времени.</w:t>
      </w:r>
      <w:r>
        <w:br/>
      </w:r>
      <w:r>
        <w:rPr>
          <w:color w:val="000000"/>
          <w:sz w:val="20"/>
        </w:rPr>
        <w:t>      Учебные программы также будут сориентированы на развитие функциональной гра</w:t>
      </w:r>
      <w:r>
        <w:rPr>
          <w:color w:val="000000"/>
          <w:sz w:val="20"/>
        </w:rPr>
        <w:t>мотности школьников и достижение ключевых и предметных компетенций.</w:t>
      </w:r>
      <w:r>
        <w:br/>
      </w:r>
      <w:r>
        <w:rPr>
          <w:color w:val="000000"/>
          <w:sz w:val="20"/>
        </w:rPr>
        <w:t xml:space="preserve">      С учетом опыта успешных в PISA стран (Южная Корея, Япония, Китай: Гонконг и др.) будет обеспечен адекватный уровень автономии школ в регулировании учебного плана за счет определения </w:t>
      </w:r>
      <w:r>
        <w:rPr>
          <w:color w:val="000000"/>
          <w:sz w:val="20"/>
        </w:rPr>
        <w:t>оптимальной пропорции между инвариантной (обязательной) и вариативной (по выбору школы) частями плана. Учебные планы будут предусматривать выделение необходимого количества учебных часов для обучения чтению, математике и формирования естественнонаучной, ин</w:t>
      </w:r>
      <w:r>
        <w:rPr>
          <w:color w:val="000000"/>
          <w:sz w:val="20"/>
        </w:rPr>
        <w:t>формационной, языковой грамотности.</w:t>
      </w:r>
    </w:p>
    <w:p w:rsidR="00D81E4C" w:rsidRDefault="00D81E4C"/>
    <w:p w:rsidR="00D81E4C" w:rsidRDefault="00F94232">
      <w:r>
        <w:rPr>
          <w:b/>
          <w:color w:val="000000"/>
        </w:rPr>
        <w:t xml:space="preserve">   Обновление форм, методов и технологий обучения</w:t>
      </w:r>
    </w:p>
    <w:p w:rsidR="00D81E4C" w:rsidRDefault="00D81E4C"/>
    <w:p w:rsidR="00D81E4C" w:rsidRDefault="00F94232">
      <w:r>
        <w:rPr>
          <w:color w:val="000000"/>
          <w:sz w:val="20"/>
        </w:rPr>
        <w:lastRenderedPageBreak/>
        <w:t xml:space="preserve">      Обновление форм и методов обучения будет обеспечиваться за счет трансляции инновационного опыта Назарбаев Интеллектуальных школ (НИШ) в общеобразовательные школы </w:t>
      </w:r>
      <w:r>
        <w:rPr>
          <w:color w:val="000000"/>
          <w:sz w:val="20"/>
        </w:rPr>
        <w:t>страны и использования современных образовательных технологий, вызывающих у ребенка интерес к учебе.</w:t>
      </w:r>
      <w:r>
        <w:br/>
      </w:r>
      <w:r>
        <w:rPr>
          <w:color w:val="000000"/>
          <w:sz w:val="20"/>
        </w:rPr>
        <w:t>      Будут внедрены эффективные формы и методы обучения для того, чтобы сформировать основы логического, критического и конструктивного мышления, обеспечи</w:t>
      </w:r>
      <w:r>
        <w:rPr>
          <w:color w:val="000000"/>
          <w:sz w:val="20"/>
        </w:rPr>
        <w:t>вающего успешность достижения образовательных результатов, умение применять полученные знания в учебной и практической деятельности.</w:t>
      </w:r>
      <w:r>
        <w:br/>
      </w:r>
      <w:r>
        <w:rPr>
          <w:color w:val="000000"/>
          <w:sz w:val="20"/>
        </w:rPr>
        <w:t>      Будет обновлено содержание и реализованы программы повышения квалификации и переподготовка педагогических кадров на б</w:t>
      </w:r>
      <w:r>
        <w:rPr>
          <w:color w:val="000000"/>
          <w:sz w:val="20"/>
        </w:rPr>
        <w:t>азе высших учебных заведений, центров педагогического мастерства АОО «Назарбаев Интеллектуальные школы» и региональных центров повышения квалификации Национального центра повышения квалификации «Өрлеу».</w:t>
      </w:r>
      <w:r>
        <w:br/>
      </w:r>
      <w:r>
        <w:rPr>
          <w:color w:val="000000"/>
          <w:sz w:val="20"/>
        </w:rPr>
        <w:t>      Будет разработана система диагностики профессио</w:t>
      </w:r>
      <w:r>
        <w:rPr>
          <w:color w:val="000000"/>
          <w:sz w:val="20"/>
        </w:rPr>
        <w:t>нально-личностной компетентности учителя. Будет поддерживаться использование учителем инновационных методов обучения, современных образовательных и информационно-коммуникационных технологий. Учителям и ученикам будет предоставлен доступ к урокам лучших пре</w:t>
      </w:r>
      <w:r>
        <w:rPr>
          <w:color w:val="000000"/>
          <w:sz w:val="20"/>
        </w:rPr>
        <w:t>подавателей с использованием технологий дистанционного образования.</w:t>
      </w:r>
      <w:r>
        <w:br/>
      </w:r>
      <w:r>
        <w:rPr>
          <w:color w:val="000000"/>
          <w:sz w:val="20"/>
        </w:rPr>
        <w:t>      Будет обеспечен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</w:t>
      </w:r>
      <w:r>
        <w:rPr>
          <w:color w:val="000000"/>
          <w:sz w:val="20"/>
        </w:rPr>
        <w:t>активных, инновационных, проектно-исследовательских технологий, цифровой инфраструктуры.</w:t>
      </w:r>
      <w:r>
        <w:br/>
      </w:r>
      <w:r>
        <w:rPr>
          <w:color w:val="000000"/>
          <w:sz w:val="20"/>
        </w:rPr>
        <w:t xml:space="preserve">      При этом будет устранена перегруженность учащихся избыточными абстрактно-теоретическими знаниями и заданиями, что позволит сделать процесс обучения более гибким </w:t>
      </w:r>
      <w:r>
        <w:rPr>
          <w:color w:val="000000"/>
          <w:sz w:val="20"/>
        </w:rPr>
        <w:t>и практико-ориентированным.</w:t>
      </w:r>
      <w:r>
        <w:br/>
      </w:r>
      <w:r>
        <w:rPr>
          <w:color w:val="000000"/>
          <w:sz w:val="20"/>
        </w:rPr>
        <w:t>      В целом обновление форм и методов обучения будет способствовать установлению партнерских и дружелюбных отношений между учителем и учениками.</w:t>
      </w:r>
    </w:p>
    <w:p w:rsidR="00D81E4C" w:rsidRDefault="00D81E4C"/>
    <w:p w:rsidR="00D81E4C" w:rsidRDefault="00F94232">
      <w:r>
        <w:rPr>
          <w:b/>
          <w:color w:val="000000"/>
        </w:rPr>
        <w:t xml:space="preserve">   Развитие системы оценки результатов обучения школьников</w:t>
      </w:r>
    </w:p>
    <w:p w:rsidR="00D81E4C" w:rsidRDefault="00D81E4C"/>
    <w:p w:rsidR="00D81E4C" w:rsidRDefault="00F94232">
      <w:r>
        <w:rPr>
          <w:color w:val="000000"/>
          <w:sz w:val="20"/>
        </w:rPr>
        <w:t>      Процесс развит</w:t>
      </w:r>
      <w:r>
        <w:rPr>
          <w:color w:val="000000"/>
          <w:sz w:val="20"/>
        </w:rPr>
        <w:t>ия функциональной грамотности школьников определяет внедрение новой системы оценки, учитывающей результативность всех видов учебной деятельности, процессуальную сторону усвоения учебного материала и проявление индивидуальных и личностных качеств.</w:t>
      </w:r>
      <w:r>
        <w:br/>
      </w:r>
      <w:r>
        <w:rPr>
          <w:color w:val="000000"/>
          <w:sz w:val="20"/>
        </w:rPr>
        <w:t>      Вне</w:t>
      </w:r>
      <w:r>
        <w:rPr>
          <w:color w:val="000000"/>
          <w:sz w:val="20"/>
        </w:rPr>
        <w:t>шняя оценка будет осуществляться по завершению каждого уровня на соответствие учебных достижений обучающихся заявленным результатам (ЕНТ, ВОУД и др.), а также посредством участия в международных исследованиях (TIMSS, PISA и PIRLS).</w:t>
      </w:r>
      <w:r>
        <w:br/>
      </w:r>
      <w:r>
        <w:rPr>
          <w:color w:val="000000"/>
          <w:sz w:val="20"/>
        </w:rPr>
        <w:t xml:space="preserve">      Внутренняя оценка </w:t>
      </w:r>
      <w:r>
        <w:rPr>
          <w:color w:val="000000"/>
          <w:sz w:val="20"/>
        </w:rPr>
        <w:t>будет осуществляться через диагностику качества обучения по учебному предмету для установления реальных личностных достижений и соответствия критериям ГОСО (промежуточная и итоговая оценка).</w:t>
      </w:r>
      <w:r>
        <w:br/>
      </w:r>
      <w:r>
        <w:rPr>
          <w:color w:val="000000"/>
          <w:sz w:val="20"/>
        </w:rPr>
        <w:t>      Самооценка обучающихся будет осуществляться через оценку со</w:t>
      </w:r>
      <w:r>
        <w:rPr>
          <w:color w:val="000000"/>
          <w:sz w:val="20"/>
        </w:rPr>
        <w:t>бственных достижений для самоорганизации и саморазвития (портфолио для самооценивания и учета достижений обучающихся).</w:t>
      </w:r>
      <w:r>
        <w:br/>
      </w:r>
      <w:r>
        <w:rPr>
          <w:color w:val="000000"/>
          <w:sz w:val="20"/>
        </w:rPr>
        <w:t>      Будет внедрена критериальная система оценки соответствия учебных достижений обучающегося заявленным результатам (критериям), устано</w:t>
      </w:r>
      <w:r>
        <w:rPr>
          <w:color w:val="000000"/>
          <w:sz w:val="20"/>
        </w:rPr>
        <w:t>вленным в ГОСО. Оценке подлежат все заявленные в ГОСО и учебных программах образовательные результаты, в том числе ключевые и предметные компетенции.</w:t>
      </w:r>
      <w:r>
        <w:br/>
      </w:r>
      <w:r>
        <w:rPr>
          <w:color w:val="000000"/>
          <w:sz w:val="20"/>
        </w:rPr>
        <w:t xml:space="preserve">      Результаты мониторинга обеспечат оценку динамики развития функциональной </w:t>
      </w:r>
      <w:r>
        <w:rPr>
          <w:color w:val="000000"/>
          <w:sz w:val="20"/>
        </w:rPr>
        <w:lastRenderedPageBreak/>
        <w:t>грамотности обучающегося, у</w:t>
      </w:r>
      <w:r>
        <w:rPr>
          <w:color w:val="000000"/>
          <w:sz w:val="20"/>
        </w:rPr>
        <w:t>спешности школьников, учителей и школ, а также эффективность мероприятий по обновлению стандартов, учебных программ и учебников.</w:t>
      </w:r>
    </w:p>
    <w:p w:rsidR="00D81E4C" w:rsidRDefault="00D81E4C"/>
    <w:p w:rsidR="00D81E4C" w:rsidRDefault="00F94232">
      <w:r>
        <w:rPr>
          <w:b/>
          <w:color w:val="000000"/>
        </w:rPr>
        <w:t xml:space="preserve">   Обеспечение активного участия родителей в образовании и</w:t>
      </w:r>
      <w:r>
        <w:br/>
      </w:r>
      <w:r>
        <w:rPr>
          <w:b/>
          <w:color w:val="000000"/>
        </w:rPr>
        <w:t>воспитании детей</w:t>
      </w:r>
    </w:p>
    <w:p w:rsidR="00D81E4C" w:rsidRDefault="00D81E4C"/>
    <w:p w:rsidR="00D81E4C" w:rsidRDefault="00F94232">
      <w:r>
        <w:rPr>
          <w:color w:val="000000"/>
          <w:sz w:val="20"/>
        </w:rPr>
        <w:t>      Семья с раннего детства призвана заложить в</w:t>
      </w:r>
      <w:r>
        <w:rPr>
          <w:color w:val="000000"/>
          <w:sz w:val="20"/>
        </w:rPr>
        <w:t xml:space="preserve"> ребенка нравственные ценности, ориентиры на построение разумного и продуктивного образа жизни. Исследование PISA-2009 также демонстрирует, что на уровень функциональной грамотности положительно влияет участие родителей в процессе обучения и развития детей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Исходя из этого, будет разработана методология повышения функциональной грамотности родителей, позволяющая им лучше узнать ребенка, увидеть его в разных ситуациях, помочь взрослым в понимании индивидуальных особенностей детей, развитии их способнос</w:t>
      </w:r>
      <w:r>
        <w:rPr>
          <w:color w:val="000000"/>
          <w:sz w:val="20"/>
        </w:rPr>
        <w:t>тей, формировании жизненных ценностных ориентиров, преодолении негативных поступков и проявлений в поведении.</w:t>
      </w:r>
      <w:r>
        <w:br/>
      </w:r>
      <w:r>
        <w:rPr>
          <w:color w:val="000000"/>
          <w:sz w:val="20"/>
        </w:rPr>
        <w:t xml:space="preserve">      Будет разработана система мероприятий, направленных на активное включение родителей в жизнь школы: создание попечительских советов, </w:t>
      </w:r>
      <w:r>
        <w:rPr>
          <w:color w:val="000000"/>
          <w:sz w:val="20"/>
        </w:rPr>
        <w:t>ассоциаций родителей, родительских университетов. Данные общественные институты позволят установить партнерские отношения с семьей каждого обучающегося, создать атмосферу взаимоподдержки и общности интересов семьи и школы. При этом будет обеспечен адекватн</w:t>
      </w:r>
      <w:r>
        <w:rPr>
          <w:color w:val="000000"/>
          <w:sz w:val="20"/>
        </w:rPr>
        <w:t>ый уровень подотчетности школ и представления полной и открытой информации сообществу об учебных достижениях учащихся и деятельности школы.</w:t>
      </w:r>
    </w:p>
    <w:p w:rsidR="00D81E4C" w:rsidRDefault="00D81E4C"/>
    <w:p w:rsidR="00D81E4C" w:rsidRDefault="00F94232">
      <w:r>
        <w:rPr>
          <w:b/>
          <w:color w:val="000000"/>
        </w:rPr>
        <w:t xml:space="preserve">   Развитие дополнительного образования</w:t>
      </w:r>
    </w:p>
    <w:p w:rsidR="00D81E4C" w:rsidRDefault="00D81E4C"/>
    <w:p w:rsidR="00D81E4C" w:rsidRDefault="00F94232">
      <w:r>
        <w:rPr>
          <w:color w:val="000000"/>
          <w:sz w:val="20"/>
        </w:rPr>
        <w:t>      К факторам, влияющим на достижение образовательных результатов, стра</w:t>
      </w:r>
      <w:r>
        <w:rPr>
          <w:color w:val="000000"/>
          <w:sz w:val="20"/>
        </w:rPr>
        <w:t>ны-лидеры PISA относят охват учащихся дополнительным образованием и внешкольными занятиями.</w:t>
      </w:r>
      <w:r>
        <w:br/>
      </w:r>
      <w:r>
        <w:rPr>
          <w:color w:val="000000"/>
          <w:sz w:val="20"/>
        </w:rPr>
        <w:t>      Будет обновлено содержание дополнительного образования, внедрены новые технологии обучения и интерактивные, инновационные организационные формы через создание</w:t>
      </w:r>
      <w:r>
        <w:rPr>
          <w:color w:val="000000"/>
          <w:sz w:val="20"/>
        </w:rPr>
        <w:t xml:space="preserve"> детских интерактивных парков (наукограды), технопарков, детских научных музеев. Для организации качественного профильного обучения действующие станции юных техников, натуралистов, туристов будут оснащены современной интерактивной техникой, оборудованием и</w:t>
      </w:r>
      <w:r>
        <w:rPr>
          <w:color w:val="000000"/>
          <w:sz w:val="20"/>
        </w:rPr>
        <w:t xml:space="preserve"> технологиями.</w:t>
      </w:r>
      <w:r>
        <w:br/>
      </w:r>
      <w:r>
        <w:rPr>
          <w:color w:val="000000"/>
          <w:sz w:val="20"/>
        </w:rPr>
        <w:t>      Будет увеличен охват детей дополнительным образованием за счет расширения сети кружков, секций по различным направлениям в общеобразовательной школе и внешкольных организациях. Особое внимание будет уделено научно-исследовательским про</w:t>
      </w:r>
      <w:r>
        <w:rPr>
          <w:color w:val="000000"/>
          <w:sz w:val="20"/>
        </w:rPr>
        <w:t>ектам, техническому творчеству, изобретательству, моделированию, нанотехнологиям, робототехнике и легопроектированию и т.д.</w:t>
      </w:r>
      <w:r>
        <w:br/>
      </w:r>
      <w:r>
        <w:rPr>
          <w:color w:val="000000"/>
          <w:sz w:val="20"/>
        </w:rPr>
        <w:t>      Будет обеспечена интеграция деятельности организаций дополнительного образования и общеобразовательных школ для обеспечения до</w:t>
      </w:r>
      <w:r>
        <w:rPr>
          <w:color w:val="000000"/>
          <w:sz w:val="20"/>
        </w:rPr>
        <w:t>стижения образовательных результатов (функциональной грамотности) с учетом склонностей, удовлетворения потребностей, интересов, развития способностей личности. В целом интеграция будет способствовать профессиональному самоопределению личности и формировани</w:t>
      </w:r>
      <w:r>
        <w:rPr>
          <w:color w:val="000000"/>
          <w:sz w:val="20"/>
        </w:rPr>
        <w:t>ю у учащихся потребности в творческой и инновационной деятельности.</w:t>
      </w:r>
      <w:r>
        <w:br/>
      </w:r>
      <w:r>
        <w:rPr>
          <w:color w:val="000000"/>
          <w:sz w:val="20"/>
        </w:rPr>
        <w:t xml:space="preserve">      Будет повышена социальная значимость организаций дополнительного образования с </w:t>
      </w:r>
      <w:r>
        <w:rPr>
          <w:color w:val="000000"/>
          <w:sz w:val="20"/>
        </w:rPr>
        <w:lastRenderedPageBreak/>
        <w:t>вовлечением в них учащихся из социально незащищенных семей и детей с ограниченными возможностями.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Таким образом, системе образования Республики Казахстан предстоит предпринять ряд действенных мер по обновлению содержания образования, созданию учебных программ, учебников, пересмотру программ повышения квалификации и переподготовки учителей, мониторингу</w:t>
      </w:r>
      <w:r>
        <w:rPr>
          <w:color w:val="000000"/>
          <w:sz w:val="20"/>
        </w:rPr>
        <w:t xml:space="preserve"> способности учащихся применять полученные знания в учебных и практических ситуациях, а также обеспечить адекватные материально-технические, психолого-педагогические и технологические условия обучения школьников.</w:t>
      </w:r>
    </w:p>
    <w:p w:rsidR="00D81E4C" w:rsidRDefault="00D81E4C"/>
    <w:p w:rsidR="00D81E4C" w:rsidRDefault="00F94232">
      <w:r>
        <w:rPr>
          <w:b/>
          <w:color w:val="000000"/>
        </w:rPr>
        <w:t xml:space="preserve">   4. Ожидаемые результаты от реализации Н</w:t>
      </w:r>
      <w:r>
        <w:rPr>
          <w:b/>
          <w:color w:val="000000"/>
        </w:rPr>
        <w:t>ационального плана</w:t>
      </w:r>
    </w:p>
    <w:p w:rsidR="00D81E4C" w:rsidRDefault="00D81E4C"/>
    <w:p w:rsidR="00D81E4C" w:rsidRDefault="00F94232">
      <w:r>
        <w:rPr>
          <w:color w:val="000000"/>
          <w:sz w:val="20"/>
        </w:rPr>
        <w:t>      Реализация Национального плана позволит обеспечить общую координацию деятельности государственных органов, профессионального сообщества, неправительственных организаций, родителей по развитию функциональной грамотности школьников.</w:t>
      </w:r>
      <w:r>
        <w:br/>
      </w:r>
      <w:r>
        <w:rPr>
          <w:color w:val="000000"/>
          <w:sz w:val="20"/>
        </w:rPr>
        <w:t>      Основными исполнителями Национального плана являются Министерство образования и науки Республики Казахстан, подведомственные организации, АОО Назарбаев Интеллектуальные школы, местные исполнительные органы.</w:t>
      </w:r>
      <w:r>
        <w:br/>
      </w:r>
      <w:r>
        <w:rPr>
          <w:color w:val="000000"/>
          <w:sz w:val="20"/>
        </w:rPr>
        <w:t>      В результате выполнения Национальног</w:t>
      </w:r>
      <w:r>
        <w:rPr>
          <w:color w:val="000000"/>
          <w:sz w:val="20"/>
        </w:rPr>
        <w:t>о плана к 2017 году будут созданы следующие условия для развития функциональной грамотности казахстанских школьников:</w:t>
      </w:r>
      <w:r>
        <w:br/>
      </w:r>
      <w:r>
        <w:rPr>
          <w:color w:val="000000"/>
          <w:sz w:val="20"/>
        </w:rPr>
        <w:t>      Научно-исследовательское обеспечение:</w:t>
      </w:r>
      <w:r>
        <w:br/>
      </w:r>
      <w:r>
        <w:rPr>
          <w:color w:val="000000"/>
          <w:sz w:val="20"/>
        </w:rPr>
        <w:t>      1) определены научно-методологические основы формирования и развития функциональной грам</w:t>
      </w:r>
      <w:r>
        <w:rPr>
          <w:color w:val="000000"/>
          <w:sz w:val="20"/>
        </w:rPr>
        <w:t>отности, системы управления школой в парадигме компетентностного образования;</w:t>
      </w:r>
      <w:r>
        <w:br/>
      </w:r>
      <w:r>
        <w:rPr>
          <w:color w:val="000000"/>
          <w:sz w:val="20"/>
        </w:rPr>
        <w:t>      2) обеспечено научно-исследовательское, экспертно-аналитическое сопровождение мероприятий, направленных на формирование и развитие функциональной грамотности;</w:t>
      </w:r>
      <w:r>
        <w:br/>
      </w:r>
      <w:r>
        <w:rPr>
          <w:color w:val="000000"/>
          <w:sz w:val="20"/>
        </w:rPr>
        <w:t>      3) обес</w:t>
      </w:r>
      <w:r>
        <w:rPr>
          <w:color w:val="000000"/>
          <w:sz w:val="20"/>
        </w:rPr>
        <w:t>печена диагностика смысложизненных ориентаций школьников, роли родителей в формировании функциональной грамотности детей.</w:t>
      </w:r>
      <w:r>
        <w:br/>
      </w:r>
      <w:r>
        <w:rPr>
          <w:color w:val="000000"/>
          <w:sz w:val="20"/>
        </w:rPr>
        <w:t>      2. Обновление содержания образования:</w:t>
      </w:r>
      <w:r>
        <w:br/>
      </w:r>
      <w:r>
        <w:rPr>
          <w:color w:val="000000"/>
          <w:sz w:val="20"/>
        </w:rPr>
        <w:t>      1) государственные стандарты и учебные программы обеспечивают содержание образования</w:t>
      </w:r>
      <w:r>
        <w:rPr>
          <w:color w:val="000000"/>
          <w:sz w:val="20"/>
        </w:rPr>
        <w:t>, ориентированного на функциональную грамотность и компетентностный подход;</w:t>
      </w:r>
      <w:r>
        <w:br/>
      </w:r>
      <w:r>
        <w:rPr>
          <w:color w:val="000000"/>
          <w:sz w:val="20"/>
        </w:rPr>
        <w:t>      2) учебные планы поддерживают вариативность образования, обеспечивающего личное саморазвитие, самостоятельность в приобретении знаний, формирующего коммуникативные навыки, ум</w:t>
      </w:r>
      <w:r>
        <w:rPr>
          <w:color w:val="000000"/>
          <w:sz w:val="20"/>
        </w:rPr>
        <w:t>ения использовать информацию и технологии, решать проблемы, предприимчивость и креативность.</w:t>
      </w:r>
      <w:r>
        <w:br/>
      </w:r>
      <w:r>
        <w:rPr>
          <w:color w:val="000000"/>
          <w:sz w:val="20"/>
        </w:rPr>
        <w:t>      3. Учебно-методическое обеспечение:</w:t>
      </w:r>
      <w:r>
        <w:br/>
      </w:r>
      <w:r>
        <w:rPr>
          <w:color w:val="000000"/>
          <w:sz w:val="20"/>
        </w:rPr>
        <w:t>      1) разработаны практико-ориентированые учебники;</w:t>
      </w:r>
      <w:r>
        <w:br/>
      </w:r>
      <w:r>
        <w:rPr>
          <w:color w:val="000000"/>
          <w:sz w:val="20"/>
        </w:rPr>
        <w:t>      2) обновлены, активно внедряются в педагогическую практику с</w:t>
      </w:r>
      <w:r>
        <w:rPr>
          <w:color w:val="000000"/>
          <w:sz w:val="20"/>
        </w:rPr>
        <w:t>овременные технологии и подходы к обучению школьников, обеспечивающие его личностную ориентацию, дифференциацию, практическую направленность, активный развивающий и системно-деятельностный характер образования;</w:t>
      </w:r>
      <w:r>
        <w:br/>
      </w:r>
      <w:r>
        <w:rPr>
          <w:color w:val="000000"/>
          <w:sz w:val="20"/>
        </w:rPr>
        <w:t>      3) повышен уровень информатизации и исп</w:t>
      </w:r>
      <w:r>
        <w:rPr>
          <w:color w:val="000000"/>
          <w:sz w:val="20"/>
        </w:rPr>
        <w:t>ользования информационно-коммуникационных технологий в обучении школьников;</w:t>
      </w:r>
      <w:r>
        <w:br/>
      </w:r>
      <w:r>
        <w:rPr>
          <w:color w:val="000000"/>
          <w:sz w:val="20"/>
        </w:rPr>
        <w:t>      4) обновлены содержание и формы социального взаимодействия школы, семьи и общества, обеспечивающего комплексность и единство требований и подходов к развитию функциональной г</w:t>
      </w:r>
      <w:r>
        <w:rPr>
          <w:color w:val="000000"/>
          <w:sz w:val="20"/>
        </w:rPr>
        <w:t>рамотности школьников;</w:t>
      </w:r>
      <w:r>
        <w:br/>
      </w:r>
      <w:r>
        <w:rPr>
          <w:color w:val="000000"/>
          <w:sz w:val="20"/>
        </w:rPr>
        <w:t>      5) обеспечена престижность дополнительного образования, способствующего профессиональному становлению личности. Дополнительным образованием охвачены 50 % обучающихся и воспитанников;</w:t>
      </w:r>
      <w:r>
        <w:br/>
      </w:r>
      <w:r>
        <w:rPr>
          <w:color w:val="000000"/>
          <w:sz w:val="20"/>
        </w:rPr>
        <w:lastRenderedPageBreak/>
        <w:t>      6) повышена функциональная грамотность</w:t>
      </w:r>
      <w:r>
        <w:rPr>
          <w:color w:val="000000"/>
          <w:sz w:val="20"/>
        </w:rPr>
        <w:t xml:space="preserve"> родителей, проявляющаяся в первоочередном внимании и активности родителей в наилучшем обеспечении образовательных и личностных интересов ребенка.</w:t>
      </w:r>
      <w:r>
        <w:br/>
      </w:r>
      <w:r>
        <w:rPr>
          <w:color w:val="000000"/>
          <w:sz w:val="20"/>
        </w:rPr>
        <w:t>      4. Система оценки и мониторинга качества образования школьников:</w:t>
      </w:r>
      <w:r>
        <w:br/>
      </w:r>
      <w:r>
        <w:rPr>
          <w:color w:val="000000"/>
          <w:sz w:val="20"/>
        </w:rPr>
        <w:t>      1) проведены независимые монитор</w:t>
      </w:r>
      <w:r>
        <w:rPr>
          <w:color w:val="000000"/>
          <w:sz w:val="20"/>
        </w:rPr>
        <w:t>инговые исследования результатов образования, внедрена система критериального оценивания, самооценки обучающихся;</w:t>
      </w:r>
      <w:r>
        <w:br/>
      </w:r>
      <w:r>
        <w:rPr>
          <w:color w:val="000000"/>
          <w:sz w:val="20"/>
        </w:rPr>
        <w:t>      2) выработаны рекомендации по дальнейшему совершенствованию стандартов, учебных программ и учебников;</w:t>
      </w:r>
      <w:r>
        <w:br/>
      </w:r>
      <w:r>
        <w:rPr>
          <w:color w:val="000000"/>
          <w:sz w:val="20"/>
        </w:rPr>
        <w:t>      3) сформирована база тестовы</w:t>
      </w:r>
      <w:r>
        <w:rPr>
          <w:color w:val="000000"/>
          <w:sz w:val="20"/>
        </w:rPr>
        <w:t>х заданий, ориентированных на выявление уровня компетенций обучающихся, с включением письменных заданий;</w:t>
      </w:r>
      <w:r>
        <w:br/>
      </w:r>
      <w:r>
        <w:rPr>
          <w:color w:val="000000"/>
          <w:sz w:val="20"/>
        </w:rPr>
        <w:t>      4) достигнуты 50-55 позиции в международных программах по оценке образовательных достижений учащихся (PISA) и 10-15 позиции по оценке математичес</w:t>
      </w:r>
      <w:r>
        <w:rPr>
          <w:color w:val="000000"/>
          <w:sz w:val="20"/>
        </w:rPr>
        <w:t>кой и естественнонаучной грамотности учащихся 4-х и 8-х классов (TIMSS).</w:t>
      </w:r>
      <w:r>
        <w:br/>
      </w:r>
      <w:r>
        <w:rPr>
          <w:color w:val="000000"/>
          <w:sz w:val="20"/>
        </w:rPr>
        <w:t>      5. Материально-техническая база:</w:t>
      </w:r>
      <w:r>
        <w:br/>
      </w:r>
      <w:r>
        <w:rPr>
          <w:color w:val="000000"/>
          <w:sz w:val="20"/>
        </w:rPr>
        <w:t>      1) обновлена и укреплена материально-техническая база школ для обеспечения реализации стандартов содержания образования и программ внеуроч</w:t>
      </w:r>
      <w:r>
        <w:rPr>
          <w:color w:val="000000"/>
          <w:sz w:val="20"/>
        </w:rPr>
        <w:t>ной деятельности;</w:t>
      </w:r>
      <w:r>
        <w:br/>
      </w:r>
      <w:r>
        <w:rPr>
          <w:color w:val="000000"/>
          <w:sz w:val="20"/>
        </w:rPr>
        <w:t>      2) решены вопросы оснащенности современным оборудованием организаций дополнительного образования для решения задачи интеграции с базовым школьным образованием и развития содержания дополнительного образования детей по основным напра</w:t>
      </w:r>
      <w:r>
        <w:rPr>
          <w:color w:val="000000"/>
          <w:sz w:val="20"/>
        </w:rPr>
        <w:t>влениям: художественно-эстетическому, научно-техническому, эколого-биологическому, туристско-краеведческому, образовательно-оздоровительному и другим.</w:t>
      </w:r>
      <w:r>
        <w:br/>
      </w:r>
      <w:r>
        <w:rPr>
          <w:color w:val="000000"/>
          <w:sz w:val="20"/>
        </w:rPr>
        <w:t>      В целом системная и последовательная реализация Национального плана позволит повысить конкурентоспо</w:t>
      </w:r>
      <w:r>
        <w:rPr>
          <w:color w:val="000000"/>
          <w:sz w:val="20"/>
        </w:rPr>
        <w:t>собность национальной системы образования Казахстана в контексте общемировых тенденций и требований к содержанию образования XXI века и развитию функциональной грамотности.</w:t>
      </w:r>
    </w:p>
    <w:p w:rsidR="00D81E4C" w:rsidRDefault="00D81E4C"/>
    <w:p w:rsidR="00D81E4C" w:rsidRDefault="00F94232">
      <w:r>
        <w:rPr>
          <w:b/>
          <w:color w:val="000000"/>
        </w:rPr>
        <w:t xml:space="preserve">   5. Необходимые финансовые ресурсы</w:t>
      </w:r>
    </w:p>
    <w:p w:rsidR="00D81E4C" w:rsidRDefault="00D81E4C"/>
    <w:p w:rsidR="00D81E4C" w:rsidRDefault="00F94232">
      <w:r>
        <w:rPr>
          <w:color w:val="000000"/>
          <w:sz w:val="20"/>
        </w:rPr>
        <w:t>      Объем финансирования мероприятий Нацио</w:t>
      </w:r>
      <w:r>
        <w:rPr>
          <w:color w:val="000000"/>
          <w:sz w:val="20"/>
        </w:rPr>
        <w:t>нального плана из государственного бюджета составляет 24,6* млрд. тенге, в том числе из республиканского – 22,7 млрд. тенге:</w:t>
      </w:r>
      <w:r>
        <w:br/>
      </w:r>
      <w:r>
        <w:rPr>
          <w:color w:val="000000"/>
          <w:sz w:val="20"/>
        </w:rPr>
        <w:t>      в 2012 году – 1,3 млрд. тенге;</w:t>
      </w:r>
      <w:r>
        <w:br/>
      </w:r>
      <w:r>
        <w:rPr>
          <w:color w:val="000000"/>
          <w:sz w:val="20"/>
        </w:rPr>
        <w:t>      в 2013 году – 6,6 млрд. тенге;</w:t>
      </w:r>
      <w:r>
        <w:br/>
      </w:r>
      <w:r>
        <w:rPr>
          <w:color w:val="000000"/>
          <w:sz w:val="20"/>
        </w:rPr>
        <w:t>      в 2014 году – 4,6 млрд. тенге;</w:t>
      </w:r>
      <w:r>
        <w:br/>
      </w:r>
      <w:r>
        <w:rPr>
          <w:color w:val="000000"/>
          <w:sz w:val="20"/>
        </w:rPr>
        <w:t xml:space="preserve">      в 2015 году – </w:t>
      </w:r>
      <w:r>
        <w:rPr>
          <w:color w:val="000000"/>
          <w:sz w:val="20"/>
        </w:rPr>
        <w:t>5,7 млрд. тенге;</w:t>
      </w:r>
      <w:r>
        <w:br/>
      </w:r>
      <w:r>
        <w:rPr>
          <w:color w:val="000000"/>
          <w:sz w:val="20"/>
        </w:rPr>
        <w:t>      в 2016 году – 4,5 млрд. тенге.</w:t>
      </w:r>
      <w:r>
        <w:br/>
      </w:r>
      <w:r>
        <w:rPr>
          <w:color w:val="000000"/>
          <w:sz w:val="20"/>
        </w:rPr>
        <w:t>      Финансирование мероприятий Национального плана из местного бюджета будет осуществляться в пределах средств, выделяемых ежегодно из соответствующих местных бюджетов на развитие системы образования.</w:t>
      </w:r>
      <w:r>
        <w:br/>
      </w:r>
      <w:r>
        <w:rPr>
          <w:color w:val="000000"/>
          <w:sz w:val="20"/>
        </w:rPr>
        <w:t>      * Объемы финансирования Национального плана будут уточняться при утверждении республиканского бюджета на соответствующие финансовые годы в соответствии с законодательством Республики Казахстан.</w:t>
      </w:r>
    </w:p>
    <w:p w:rsidR="00D81E4C" w:rsidRDefault="00D81E4C"/>
    <w:p w:rsidR="00D81E4C" w:rsidRDefault="00F94232">
      <w:r>
        <w:rPr>
          <w:b/>
          <w:color w:val="000000"/>
        </w:rPr>
        <w:t xml:space="preserve">   6. План мероприятий по созданию условий для развити</w:t>
      </w:r>
      <w:r>
        <w:rPr>
          <w:b/>
          <w:color w:val="000000"/>
        </w:rPr>
        <w:t>я</w:t>
      </w:r>
      <w:r>
        <w:br/>
      </w:r>
      <w:r>
        <w:rPr>
          <w:b/>
          <w:color w:val="000000"/>
        </w:rPr>
        <w:t>функциональной грамотности школьников</w:t>
      </w:r>
    </w:p>
    <w:p w:rsidR="00D81E4C" w:rsidRDefault="00D81E4C"/>
    <w:p w:rsidR="00D81E4C" w:rsidRDefault="00D81E4C">
      <w:pPr>
        <w:jc w:val="center"/>
      </w:pPr>
    </w:p>
    <w:tbl>
      <w:tblPr>
        <w:tblStyle w:val="ac"/>
        <w:tblW w:w="0" w:type="auto"/>
        <w:tblLook w:val="04A0"/>
      </w:tblPr>
      <w:tblGrid>
        <w:gridCol w:w="571"/>
        <w:gridCol w:w="2532"/>
        <w:gridCol w:w="1787"/>
        <w:gridCol w:w="1191"/>
        <w:gridCol w:w="1031"/>
        <w:gridCol w:w="1422"/>
        <w:gridCol w:w="1429"/>
      </w:tblGrid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завершения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color w:val="000000"/>
                <w:sz w:val="20"/>
              </w:rPr>
              <w:t>венные</w:t>
            </w:r>
            <w:r>
              <w:br/>
            </w:r>
            <w:r>
              <w:rPr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color w:val="000000"/>
                <w:sz w:val="20"/>
              </w:rPr>
              <w:t>тели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Сроки</w:t>
            </w:r>
            <w:r>
              <w:br/>
            </w:r>
            <w:r>
              <w:rPr>
                <w:color w:val="000000"/>
                <w:sz w:val="20"/>
              </w:rPr>
              <w:t>реали-</w:t>
            </w:r>
            <w:r>
              <w:br/>
            </w:r>
            <w:r>
              <w:rPr>
                <w:color w:val="000000"/>
                <w:sz w:val="20"/>
              </w:rPr>
              <w:t>зации</w:t>
            </w:r>
            <w:r>
              <w:br/>
            </w:r>
            <w:r>
              <w:rPr>
                <w:color w:val="000000"/>
                <w:sz w:val="20"/>
              </w:rPr>
              <w:t>меро-</w:t>
            </w:r>
            <w:r>
              <w:br/>
            </w:r>
            <w:r>
              <w:rPr>
                <w:color w:val="000000"/>
                <w:sz w:val="20"/>
              </w:rPr>
              <w:t>прия-</w:t>
            </w:r>
            <w:r>
              <w:br/>
            </w:r>
            <w:r>
              <w:rPr>
                <w:color w:val="000000"/>
                <w:sz w:val="20"/>
              </w:rPr>
              <w:t>тий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color w:val="000000"/>
                <w:sz w:val="20"/>
              </w:rPr>
              <w:t>гаемые</w:t>
            </w:r>
            <w:r>
              <w:br/>
            </w:r>
            <w:r>
              <w:rPr>
                <w:color w:val="000000"/>
                <w:sz w:val="20"/>
              </w:rPr>
              <w:t>расходы</w:t>
            </w:r>
            <w:r>
              <w:br/>
            </w:r>
            <w:r>
              <w:rPr>
                <w:color w:val="000000"/>
                <w:sz w:val="20"/>
              </w:rPr>
              <w:t>(млн.</w:t>
            </w:r>
            <w:r>
              <w:br/>
            </w:r>
            <w:r>
              <w:rPr>
                <w:color w:val="000000"/>
                <w:sz w:val="20"/>
              </w:rPr>
              <w:t>тенге)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color w:val="000000"/>
                <w:sz w:val="20"/>
              </w:rPr>
              <w:t>вания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81E4C">
        <w:tc>
          <w:tcPr>
            <w:tcW w:w="0" w:type="auto"/>
            <w:gridSpan w:val="7"/>
          </w:tcPr>
          <w:p w:rsidR="00D81E4C" w:rsidRDefault="00F94232">
            <w:pPr>
              <w:jc w:val="center"/>
            </w:pPr>
            <w:r>
              <w:rPr>
                <w:b/>
                <w:color w:val="000000"/>
                <w:sz w:val="20"/>
              </w:rPr>
              <w:t xml:space="preserve">1.Научно-исследовательское </w:t>
            </w:r>
            <w:r>
              <w:rPr>
                <w:b/>
                <w:color w:val="000000"/>
                <w:sz w:val="20"/>
              </w:rPr>
              <w:t>обеспечение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color w:val="000000"/>
                <w:sz w:val="20"/>
              </w:rPr>
              <w:t>"Научно-</w:t>
            </w:r>
            <w:r>
              <w:br/>
            </w:r>
            <w:r>
              <w:rPr>
                <w:color w:val="000000"/>
                <w:sz w:val="20"/>
              </w:rPr>
              <w:t>методологические</w:t>
            </w:r>
            <w:r>
              <w:br/>
            </w:r>
            <w:r>
              <w:rPr>
                <w:color w:val="000000"/>
                <w:sz w:val="20"/>
              </w:rPr>
              <w:t>основы функциональной</w:t>
            </w:r>
            <w:r>
              <w:br/>
            </w:r>
            <w:r>
              <w:rPr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color w:val="000000"/>
                <w:sz w:val="20"/>
              </w:rPr>
              <w:t>обучающихся по</w:t>
            </w:r>
            <w:r>
              <w:br/>
            </w:r>
            <w:r>
              <w:rPr>
                <w:color w:val="000000"/>
                <w:sz w:val="20"/>
              </w:rPr>
              <w:t>уровням образования"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color w:val="000000"/>
                <w:sz w:val="20"/>
              </w:rPr>
              <w:t>доклад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2013-</w:t>
            </w:r>
            <w:r>
              <w:br/>
            </w:r>
            <w:r>
              <w:rPr>
                <w:color w:val="000000"/>
                <w:sz w:val="20"/>
              </w:rPr>
              <w:t>2014</w:t>
            </w:r>
            <w:r>
              <w:br/>
            </w:r>
            <w:r>
              <w:rPr>
                <w:color w:val="000000"/>
                <w:sz w:val="20"/>
              </w:rPr>
              <w:t>годов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color w:val="000000"/>
                <w:sz w:val="20"/>
              </w:rPr>
              <w:t>исследования «Школа</w:t>
            </w:r>
            <w:r>
              <w:br/>
            </w:r>
            <w:r>
              <w:rPr>
                <w:color w:val="000000"/>
                <w:sz w:val="20"/>
              </w:rPr>
              <w:t xml:space="preserve">ХХI </w:t>
            </w:r>
            <w:r>
              <w:rPr>
                <w:color w:val="000000"/>
                <w:sz w:val="20"/>
              </w:rPr>
              <w:t>века: проблемы и</w:t>
            </w:r>
            <w:r>
              <w:br/>
            </w:r>
            <w:r>
              <w:rPr>
                <w:color w:val="000000"/>
                <w:sz w:val="20"/>
              </w:rPr>
              <w:t>перспективы</w:t>
            </w:r>
            <w:r>
              <w:br/>
            </w:r>
            <w:r>
              <w:rPr>
                <w:color w:val="000000"/>
                <w:sz w:val="20"/>
              </w:rPr>
              <w:t>управления:</w:t>
            </w:r>
            <w:r>
              <w:br/>
            </w:r>
            <w:r>
              <w:rPr>
                <w:color w:val="000000"/>
                <w:sz w:val="20"/>
              </w:rPr>
              <w:t>управление качеством</w:t>
            </w:r>
            <w:r>
              <w:br/>
            </w:r>
            <w:r>
              <w:rPr>
                <w:color w:val="000000"/>
                <w:sz w:val="20"/>
              </w:rPr>
              <w:t>образования как</w:t>
            </w:r>
            <w:r>
              <w:br/>
            </w:r>
            <w:r>
              <w:rPr>
                <w:color w:val="000000"/>
                <w:sz w:val="20"/>
              </w:rPr>
              <w:t>фактор обеспечения</w:t>
            </w:r>
            <w:r>
              <w:br/>
            </w:r>
            <w:r>
              <w:rPr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color w:val="000000"/>
                <w:sz w:val="20"/>
              </w:rPr>
              <w:t>обучающихся»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color w:val="000000"/>
                <w:sz w:val="20"/>
              </w:rPr>
              <w:t>доклад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2013</w:t>
            </w:r>
            <w:r>
              <w:br/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46,0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color w:val="000000"/>
                <w:sz w:val="20"/>
              </w:rPr>
              <w:t>«Определен</w:t>
            </w:r>
            <w:r>
              <w:rPr>
                <w:color w:val="000000"/>
                <w:sz w:val="20"/>
              </w:rPr>
              <w:t>ие</w:t>
            </w:r>
            <w:r>
              <w:br/>
            </w:r>
            <w:r>
              <w:rPr>
                <w:color w:val="000000"/>
                <w:sz w:val="20"/>
              </w:rPr>
              <w:t>профессионально-</w:t>
            </w:r>
            <w:r>
              <w:br/>
            </w:r>
            <w:r>
              <w:rPr>
                <w:color w:val="000000"/>
                <w:sz w:val="20"/>
              </w:rPr>
              <w:t>личностных</w:t>
            </w:r>
            <w:r>
              <w:br/>
            </w:r>
            <w:r>
              <w:rPr>
                <w:color w:val="000000"/>
                <w:sz w:val="20"/>
              </w:rPr>
              <w:t>компетентностей</w:t>
            </w:r>
            <w:r>
              <w:br/>
            </w:r>
            <w:r>
              <w:rPr>
                <w:color w:val="000000"/>
                <w:sz w:val="20"/>
              </w:rPr>
              <w:t>педагога»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color w:val="000000"/>
                <w:sz w:val="20"/>
              </w:rPr>
              <w:t>доклад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2014</w:t>
            </w:r>
            <w:r>
              <w:br/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color w:val="000000"/>
                <w:sz w:val="20"/>
              </w:rPr>
              <w:t>социологического</w:t>
            </w:r>
            <w:r>
              <w:br/>
            </w:r>
            <w:r>
              <w:rPr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color w:val="000000"/>
                <w:sz w:val="20"/>
              </w:rPr>
              <w:t>"Мониторинг и оценка</w:t>
            </w:r>
            <w:r>
              <w:br/>
            </w:r>
            <w:r>
              <w:rPr>
                <w:color w:val="000000"/>
                <w:sz w:val="20"/>
              </w:rPr>
              <w:t>жизненных ценностей</w:t>
            </w:r>
            <w:r>
              <w:br/>
            </w:r>
            <w:r>
              <w:rPr>
                <w:color w:val="000000"/>
                <w:sz w:val="20"/>
              </w:rPr>
              <w:t>подростков"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color w:val="000000"/>
                <w:sz w:val="20"/>
              </w:rPr>
              <w:t>доклад,</w:t>
            </w:r>
            <w:r>
              <w:br/>
            </w:r>
            <w:r>
              <w:rPr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color w:val="000000"/>
                <w:sz w:val="20"/>
              </w:rPr>
              <w:t>рекомендации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2013,</w:t>
            </w:r>
            <w:r>
              <w:br/>
            </w:r>
            <w:r>
              <w:rPr>
                <w:color w:val="000000"/>
                <w:sz w:val="20"/>
              </w:rPr>
              <w:t>2016</w:t>
            </w:r>
            <w:r>
              <w:br/>
            </w:r>
            <w:r>
              <w:rPr>
                <w:color w:val="000000"/>
                <w:sz w:val="20"/>
              </w:rPr>
              <w:t>годов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153,6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0" w:type="auto"/>
            <w:gridSpan w:val="7"/>
          </w:tcPr>
          <w:p w:rsidR="00D81E4C" w:rsidRDefault="00F94232">
            <w:pPr>
              <w:jc w:val="center"/>
            </w:pPr>
            <w:r>
              <w:rPr>
                <w:b/>
                <w:color w:val="000000"/>
                <w:sz w:val="20"/>
              </w:rPr>
              <w:t>2. Содержание образования: стандарты, учебные планы, программы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Изучение мирового и</w:t>
            </w:r>
            <w:r>
              <w:br/>
            </w:r>
            <w:r>
              <w:rPr>
                <w:color w:val="000000"/>
                <w:sz w:val="20"/>
              </w:rPr>
              <w:t>отечественного опыта</w:t>
            </w:r>
            <w:r>
              <w:br/>
            </w:r>
            <w:r>
              <w:rPr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color w:val="000000"/>
                <w:sz w:val="20"/>
              </w:rPr>
              <w:t>школьников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Июнь</w:t>
            </w:r>
            <w:r>
              <w:br/>
            </w:r>
            <w:r>
              <w:rPr>
                <w:color w:val="000000"/>
                <w:sz w:val="20"/>
              </w:rPr>
              <w:t>2013</w:t>
            </w:r>
            <w:r>
              <w:br/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76,9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color w:val="000000"/>
                <w:sz w:val="20"/>
              </w:rPr>
              <w:t>утверждение учебных</w:t>
            </w:r>
            <w:r>
              <w:br/>
            </w:r>
            <w:r>
              <w:rPr>
                <w:color w:val="000000"/>
                <w:sz w:val="20"/>
              </w:rPr>
              <w:t>программ для</w:t>
            </w:r>
            <w:r>
              <w:br/>
            </w:r>
            <w:r>
              <w:rPr>
                <w:color w:val="000000"/>
                <w:sz w:val="20"/>
              </w:rPr>
              <w:t>11-летней школы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2012</w:t>
            </w:r>
            <w:r>
              <w:br/>
            </w: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114,4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Внесение поправок в</w:t>
            </w:r>
            <w:r>
              <w:br/>
            </w:r>
            <w:r>
              <w:rPr>
                <w:color w:val="000000"/>
                <w:sz w:val="20"/>
              </w:rPr>
              <w:t>ГОСО «Основные</w:t>
            </w:r>
            <w:r>
              <w:br/>
            </w:r>
            <w:r>
              <w:rPr>
                <w:color w:val="000000"/>
                <w:sz w:val="20"/>
              </w:rPr>
              <w:t>положения»</w:t>
            </w:r>
            <w:r>
              <w:br/>
            </w:r>
            <w:r>
              <w:rPr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среднего, общего</w:t>
            </w:r>
            <w:r>
              <w:br/>
            </w:r>
            <w:r>
              <w:rPr>
                <w:color w:val="000000"/>
                <w:sz w:val="20"/>
              </w:rPr>
              <w:t>среднего с переходом</w:t>
            </w:r>
            <w:r>
              <w:br/>
            </w:r>
            <w:r>
              <w:rPr>
                <w:color w:val="000000"/>
                <w:sz w:val="20"/>
              </w:rPr>
              <w:t>на 12-летнее</w:t>
            </w:r>
            <w:r>
              <w:br/>
            </w:r>
            <w:r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Постановление</w:t>
            </w:r>
            <w:r>
              <w:br/>
            </w:r>
            <w:r>
              <w:rPr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2012-</w:t>
            </w:r>
            <w:r>
              <w:br/>
            </w:r>
            <w:r>
              <w:rPr>
                <w:color w:val="000000"/>
                <w:sz w:val="20"/>
              </w:rPr>
              <w:t>2013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16,8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color w:val="000000"/>
                <w:sz w:val="20"/>
              </w:rPr>
              <w:t>утверждение учебных</w:t>
            </w:r>
            <w:r>
              <w:br/>
            </w:r>
            <w:r>
              <w:rPr>
                <w:color w:val="000000"/>
                <w:sz w:val="20"/>
              </w:rPr>
              <w:t>программ для</w:t>
            </w:r>
            <w:r>
              <w:br/>
            </w:r>
            <w:r>
              <w:rPr>
                <w:color w:val="000000"/>
                <w:sz w:val="20"/>
              </w:rPr>
              <w:t>12-летней шк</w:t>
            </w:r>
            <w:r>
              <w:rPr>
                <w:color w:val="000000"/>
                <w:sz w:val="20"/>
              </w:rPr>
              <w:t>олы, в</w:t>
            </w:r>
            <w:r>
              <w:br/>
            </w:r>
            <w:r>
              <w:rPr>
                <w:color w:val="000000"/>
                <w:sz w:val="20"/>
              </w:rPr>
              <w:t>т.ч. для школ с</w:t>
            </w:r>
            <w:r>
              <w:br/>
            </w:r>
            <w:r>
              <w:rPr>
                <w:color w:val="000000"/>
                <w:sz w:val="20"/>
              </w:rPr>
              <w:t>обучением на 3-х</w:t>
            </w:r>
            <w:r>
              <w:br/>
            </w:r>
            <w:r>
              <w:rPr>
                <w:color w:val="000000"/>
                <w:sz w:val="20"/>
              </w:rPr>
              <w:t>языках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</w:t>
            </w:r>
            <w:r>
              <w:br/>
            </w: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65,8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color w:val="000000"/>
                <w:sz w:val="20"/>
              </w:rPr>
              <w:t>утверждение типовых</w:t>
            </w:r>
            <w:r>
              <w:br/>
            </w:r>
            <w:r>
              <w:rPr>
                <w:color w:val="000000"/>
                <w:sz w:val="20"/>
              </w:rPr>
              <w:t>учебных программ</w:t>
            </w:r>
            <w:r>
              <w:br/>
            </w:r>
            <w:r>
              <w:rPr>
                <w:color w:val="000000"/>
                <w:sz w:val="20"/>
              </w:rPr>
              <w:t>профильного обучения</w:t>
            </w:r>
            <w:r>
              <w:br/>
            </w:r>
            <w:r>
              <w:rPr>
                <w:color w:val="000000"/>
                <w:sz w:val="20"/>
              </w:rPr>
              <w:t>для «Бейіндікмектеп»</w:t>
            </w:r>
            <w:r>
              <w:br/>
            </w:r>
            <w:r>
              <w:rPr>
                <w:color w:val="000000"/>
                <w:sz w:val="20"/>
              </w:rPr>
              <w:t>(11-12 классы)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</w:t>
            </w:r>
            <w:r>
              <w:br/>
            </w: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Разработка совместно</w:t>
            </w:r>
            <w:r>
              <w:br/>
            </w:r>
            <w:r>
              <w:rPr>
                <w:color w:val="000000"/>
                <w:sz w:val="20"/>
              </w:rPr>
              <w:t>с зарубежными</w:t>
            </w:r>
            <w:r>
              <w:br/>
            </w:r>
            <w:r>
              <w:rPr>
                <w:color w:val="000000"/>
                <w:sz w:val="20"/>
              </w:rPr>
              <w:t>партнерами</w:t>
            </w:r>
            <w:r>
              <w:br/>
            </w:r>
            <w:r>
              <w:rPr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color w:val="000000"/>
                <w:sz w:val="20"/>
              </w:rPr>
              <w:t>образовательной</w:t>
            </w:r>
            <w:r>
              <w:br/>
            </w:r>
            <w:r>
              <w:rPr>
                <w:color w:val="000000"/>
                <w:sz w:val="20"/>
              </w:rPr>
              <w:t>программы (учебные</w:t>
            </w:r>
            <w:r>
              <w:br/>
            </w:r>
            <w:r>
              <w:rPr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color w:val="000000"/>
                <w:sz w:val="20"/>
              </w:rPr>
              <w:t>долгосрочные,</w:t>
            </w:r>
            <w:r>
              <w:br/>
            </w:r>
            <w:r>
              <w:rPr>
                <w:color w:val="000000"/>
                <w:sz w:val="20"/>
              </w:rPr>
              <w:t>среднесрочные,</w:t>
            </w:r>
            <w:r>
              <w:br/>
            </w:r>
            <w:r>
              <w:rPr>
                <w:color w:val="000000"/>
                <w:sz w:val="20"/>
              </w:rPr>
              <w:t>краткосрочные учебные</w:t>
            </w:r>
            <w:r>
              <w:br/>
            </w:r>
            <w:r>
              <w:rPr>
                <w:color w:val="000000"/>
                <w:sz w:val="20"/>
              </w:rPr>
              <w:t>планы, руководства</w:t>
            </w:r>
            <w:r>
              <w:br/>
            </w:r>
            <w:r>
              <w:rPr>
                <w:color w:val="000000"/>
                <w:sz w:val="20"/>
              </w:rPr>
              <w:t>для учителей,</w:t>
            </w:r>
            <w:r>
              <w:br/>
            </w:r>
            <w:r>
              <w:rPr>
                <w:color w:val="000000"/>
                <w:sz w:val="20"/>
              </w:rPr>
              <w:t>апробация,</w:t>
            </w:r>
            <w:r>
              <w:br/>
            </w:r>
            <w:r>
              <w:rPr>
                <w:color w:val="000000"/>
                <w:sz w:val="20"/>
              </w:rPr>
              <w:t>методологическая</w:t>
            </w:r>
            <w:r>
              <w:br/>
            </w:r>
            <w:r>
              <w:rPr>
                <w:color w:val="000000"/>
                <w:sz w:val="20"/>
              </w:rPr>
              <w:t>поддержка учителей).</w:t>
            </w:r>
            <w:r>
              <w:br/>
            </w:r>
            <w:r>
              <w:rPr>
                <w:color w:val="000000"/>
                <w:sz w:val="20"/>
              </w:rPr>
              <w:t>Внедрение о</w:t>
            </w:r>
            <w:r>
              <w:rPr>
                <w:color w:val="000000"/>
                <w:sz w:val="20"/>
              </w:rPr>
              <w:t>пыта НИШ в</w:t>
            </w:r>
            <w:r>
              <w:br/>
            </w:r>
            <w:r>
              <w:rPr>
                <w:color w:val="000000"/>
                <w:sz w:val="20"/>
              </w:rPr>
              <w:t>35-ти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color w:val="000000"/>
                <w:sz w:val="20"/>
              </w:rPr>
              <w:t>школах страны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АОО НИШ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2013-</w:t>
            </w:r>
            <w:r>
              <w:br/>
            </w:r>
            <w:r>
              <w:rPr>
                <w:color w:val="000000"/>
                <w:sz w:val="20"/>
              </w:rPr>
              <w:t>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7548,1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Реализация программ</w:t>
            </w:r>
            <w:r>
              <w:br/>
            </w:r>
            <w:r>
              <w:rPr>
                <w:color w:val="000000"/>
                <w:sz w:val="20"/>
              </w:rPr>
              <w:t>развивающего обучения</w:t>
            </w:r>
            <w:r>
              <w:br/>
            </w:r>
            <w:r>
              <w:rPr>
                <w:color w:val="000000"/>
                <w:sz w:val="20"/>
              </w:rPr>
              <w:t>и технологий</w:t>
            </w:r>
            <w:r>
              <w:br/>
            </w:r>
            <w:r>
              <w:rPr>
                <w:color w:val="000000"/>
                <w:sz w:val="20"/>
              </w:rPr>
              <w:t>критического мышления</w:t>
            </w:r>
            <w:r>
              <w:br/>
            </w:r>
            <w:r>
              <w:rPr>
                <w:color w:val="000000"/>
                <w:sz w:val="20"/>
              </w:rPr>
              <w:t>через чтение и письмо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Учебные</w:t>
            </w:r>
            <w:r>
              <w:br/>
            </w:r>
            <w:r>
              <w:rPr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color w:val="000000"/>
                <w:sz w:val="20"/>
              </w:rPr>
              <w:t>технологии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МОН, НПО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2012-</w:t>
            </w:r>
            <w:r>
              <w:br/>
            </w:r>
            <w:r>
              <w:rPr>
                <w:color w:val="000000"/>
                <w:sz w:val="20"/>
              </w:rPr>
              <w:t>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color w:val="000000"/>
                <w:sz w:val="20"/>
              </w:rPr>
              <w:t>преду-</w:t>
            </w:r>
            <w:r>
              <w:br/>
            </w:r>
            <w:r>
              <w:rPr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color w:val="000000"/>
                <w:sz w:val="20"/>
              </w:rPr>
              <w:t>средств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Разработка программы</w:t>
            </w:r>
            <w:r>
              <w:br/>
            </w:r>
            <w:r>
              <w:rPr>
                <w:color w:val="000000"/>
                <w:sz w:val="20"/>
              </w:rPr>
              <w:t>семинаров для</w:t>
            </w:r>
            <w:r>
              <w:br/>
            </w:r>
            <w:r>
              <w:rPr>
                <w:color w:val="000000"/>
                <w:sz w:val="20"/>
              </w:rPr>
              <w:t>родителей по вопросам</w:t>
            </w:r>
            <w:r>
              <w:br/>
            </w:r>
            <w:r>
              <w:rPr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color w:val="000000"/>
                <w:sz w:val="20"/>
              </w:rPr>
              <w:t>родителей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color w:val="000000"/>
                <w:sz w:val="20"/>
              </w:rPr>
              <w:t>семинаров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</w:t>
            </w:r>
            <w:r>
              <w:br/>
            </w: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0" w:type="auto"/>
            <w:gridSpan w:val="7"/>
          </w:tcPr>
          <w:p w:rsidR="00D81E4C" w:rsidRDefault="00F94232">
            <w:pPr>
              <w:jc w:val="center"/>
            </w:pPr>
            <w:r>
              <w:rPr>
                <w:b/>
                <w:color w:val="000000"/>
                <w:sz w:val="20"/>
              </w:rPr>
              <w:t>3. Учебно-методическое обеспечение образовательного процесса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color w:val="000000"/>
                <w:sz w:val="20"/>
              </w:rPr>
              <w:t>организации урока (по</w:t>
            </w:r>
            <w:r>
              <w:br/>
            </w:r>
            <w:r>
              <w:rPr>
                <w:color w:val="000000"/>
                <w:sz w:val="20"/>
              </w:rPr>
              <w:t>уровням и</w:t>
            </w:r>
            <w:r>
              <w:br/>
            </w:r>
            <w:r>
              <w:rPr>
                <w:color w:val="000000"/>
                <w:sz w:val="20"/>
              </w:rPr>
              <w:t>направлениям</w:t>
            </w:r>
            <w:r>
              <w:br/>
            </w:r>
            <w:r>
              <w:rPr>
                <w:color w:val="000000"/>
                <w:sz w:val="20"/>
              </w:rPr>
              <w:t>образования),</w:t>
            </w:r>
            <w:r>
              <w:br/>
            </w:r>
            <w:r>
              <w:rPr>
                <w:color w:val="000000"/>
                <w:sz w:val="20"/>
              </w:rPr>
              <w:t>нацеленного на</w:t>
            </w:r>
            <w:r>
              <w:br/>
            </w:r>
            <w:r>
              <w:rPr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грамотности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Инструкция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2014</w:t>
            </w:r>
            <w:r>
              <w:br/>
            </w: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18,0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Разработка учебников</w:t>
            </w:r>
            <w:r>
              <w:br/>
            </w:r>
            <w:r>
              <w:rPr>
                <w:color w:val="000000"/>
                <w:sz w:val="20"/>
              </w:rPr>
              <w:t>и УМК с учетом</w:t>
            </w:r>
            <w:r>
              <w:br/>
            </w:r>
            <w:r>
              <w:rPr>
                <w:color w:val="000000"/>
                <w:sz w:val="20"/>
              </w:rPr>
              <w:t>международного опыта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Макеты</w:t>
            </w:r>
            <w:r>
              <w:br/>
            </w:r>
            <w:r>
              <w:rPr>
                <w:color w:val="000000"/>
                <w:sz w:val="20"/>
              </w:rPr>
              <w:t>учебников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2012-</w:t>
            </w:r>
            <w:r>
              <w:br/>
            </w: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color w:val="000000"/>
                <w:sz w:val="20"/>
              </w:rPr>
              <w:t>преду-</w:t>
            </w:r>
            <w:r>
              <w:br/>
            </w:r>
            <w:r>
              <w:rPr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color w:val="000000"/>
                <w:sz w:val="20"/>
              </w:rPr>
              <w:t>средств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Экспертиза учебников</w:t>
            </w:r>
            <w:r>
              <w:br/>
            </w:r>
            <w:r>
              <w:rPr>
                <w:color w:val="000000"/>
                <w:sz w:val="20"/>
              </w:rPr>
              <w:t>и УМК в соответствии</w:t>
            </w:r>
            <w:r>
              <w:br/>
            </w:r>
            <w:r>
              <w:rPr>
                <w:color w:val="000000"/>
                <w:sz w:val="20"/>
              </w:rPr>
              <w:t>с критериями</w:t>
            </w:r>
            <w:r>
              <w:br/>
            </w:r>
            <w:r>
              <w:rPr>
                <w:color w:val="000000"/>
                <w:sz w:val="20"/>
              </w:rPr>
              <w:t>формирования</w:t>
            </w:r>
            <w:r>
              <w:rPr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color w:val="000000"/>
                <w:sz w:val="20"/>
              </w:rPr>
              <w:t>грамотности учащихся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color w:val="000000"/>
                <w:sz w:val="20"/>
              </w:rPr>
              <w:t>задания на</w:t>
            </w:r>
            <w:r>
              <w:br/>
            </w:r>
            <w:r>
              <w:rPr>
                <w:color w:val="000000"/>
                <w:sz w:val="20"/>
              </w:rPr>
              <w:t>экспертизу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2012-</w:t>
            </w:r>
            <w:r>
              <w:br/>
            </w: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color w:val="000000"/>
                <w:sz w:val="20"/>
              </w:rPr>
              <w:t>преду-</w:t>
            </w:r>
            <w:r>
              <w:br/>
            </w:r>
            <w:r>
              <w:rPr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color w:val="000000"/>
                <w:sz w:val="20"/>
              </w:rPr>
              <w:t>средств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Интеграция</w:t>
            </w:r>
            <w:r>
              <w:br/>
            </w:r>
            <w:r>
              <w:rPr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color w:val="000000"/>
                <w:sz w:val="20"/>
              </w:rPr>
              <w:t>образования (станций</w:t>
            </w:r>
            <w:r>
              <w:br/>
            </w:r>
            <w:r>
              <w:rPr>
                <w:color w:val="000000"/>
                <w:sz w:val="20"/>
              </w:rPr>
              <w:t>юных натуралист</w:t>
            </w:r>
            <w:r>
              <w:rPr>
                <w:color w:val="000000"/>
                <w:sz w:val="20"/>
              </w:rPr>
              <w:t>ов,</w:t>
            </w:r>
            <w:r>
              <w:br/>
            </w:r>
            <w:r>
              <w:rPr>
                <w:color w:val="000000"/>
                <w:sz w:val="20"/>
              </w:rPr>
              <w:t>техников и др.) с</w:t>
            </w:r>
            <w:r>
              <w:br/>
            </w:r>
            <w:r>
              <w:rPr>
                <w:color w:val="000000"/>
                <w:sz w:val="20"/>
              </w:rPr>
              <w:t>программами</w:t>
            </w:r>
            <w:r>
              <w:br/>
            </w:r>
            <w:r>
              <w:rPr>
                <w:color w:val="000000"/>
                <w:sz w:val="20"/>
              </w:rPr>
              <w:t>профильной школы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color w:val="000000"/>
                <w:sz w:val="20"/>
              </w:rPr>
              <w:t>рекомендации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2014</w:t>
            </w:r>
            <w:r>
              <w:br/>
            </w: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color w:val="000000"/>
                <w:sz w:val="20"/>
              </w:rPr>
              <w:t>краеведческого</w:t>
            </w:r>
            <w:r>
              <w:br/>
            </w:r>
            <w:r>
              <w:rPr>
                <w:color w:val="000000"/>
                <w:sz w:val="20"/>
              </w:rPr>
              <w:t>проекта "Изучаем</w:t>
            </w:r>
            <w:r>
              <w:br/>
            </w:r>
            <w:r>
              <w:rPr>
                <w:color w:val="000000"/>
                <w:sz w:val="20"/>
              </w:rPr>
              <w:t>столицу нашей Родины</w:t>
            </w:r>
            <w:r>
              <w:br/>
            </w:r>
            <w:r>
              <w:rPr>
                <w:color w:val="000000"/>
                <w:sz w:val="20"/>
              </w:rPr>
              <w:t>- Астану" в рамках</w:t>
            </w:r>
            <w:r>
              <w:br/>
            </w:r>
            <w:r>
              <w:rPr>
                <w:color w:val="000000"/>
                <w:sz w:val="20"/>
              </w:rPr>
              <w:t>средств «фондов</w:t>
            </w:r>
            <w:r>
              <w:br/>
            </w:r>
            <w:r>
              <w:rPr>
                <w:color w:val="000000"/>
                <w:sz w:val="20"/>
              </w:rPr>
              <w:t>всеобуча»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2013-</w:t>
            </w:r>
            <w:r>
              <w:br/>
            </w:r>
            <w:r>
              <w:rPr>
                <w:color w:val="000000"/>
                <w:sz w:val="20"/>
              </w:rPr>
              <w:t>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330,0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Местный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Проведение семинаров</w:t>
            </w:r>
            <w:r>
              <w:br/>
            </w:r>
            <w:r>
              <w:rPr>
                <w:color w:val="000000"/>
                <w:sz w:val="20"/>
              </w:rPr>
              <w:t>для родителей по</w:t>
            </w:r>
            <w:r>
              <w:br/>
            </w:r>
            <w:r>
              <w:rPr>
                <w:color w:val="000000"/>
                <w:sz w:val="20"/>
              </w:rPr>
              <w:t>программе развития</w:t>
            </w:r>
            <w:r>
              <w:br/>
            </w:r>
            <w:r>
              <w:rPr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color w:val="000000"/>
                <w:sz w:val="20"/>
              </w:rPr>
              <w:t>школьников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 МИО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</w:t>
            </w:r>
            <w:r>
              <w:br/>
            </w:r>
            <w:r>
              <w:rPr>
                <w:color w:val="000000"/>
                <w:sz w:val="20"/>
              </w:rPr>
              <w:t>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Организация конкурса</w:t>
            </w:r>
            <w:r>
              <w:br/>
            </w:r>
            <w:r>
              <w:rPr>
                <w:color w:val="000000"/>
                <w:sz w:val="20"/>
              </w:rPr>
              <w:t>"Лучшая организация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образования"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2012</w:t>
            </w:r>
            <w:r>
              <w:br/>
            </w:r>
            <w:r>
              <w:rPr>
                <w:color w:val="000000"/>
                <w:sz w:val="20"/>
              </w:rPr>
              <w:t>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1260,7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Местный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Организация выпуска</w:t>
            </w:r>
            <w:r>
              <w:br/>
            </w:r>
            <w:r>
              <w:rPr>
                <w:color w:val="000000"/>
                <w:sz w:val="20"/>
              </w:rPr>
              <w:t>серии передач</w:t>
            </w:r>
            <w:r>
              <w:br/>
            </w:r>
            <w:r>
              <w:rPr>
                <w:color w:val="000000"/>
                <w:sz w:val="20"/>
              </w:rPr>
              <w:t>«Функциональная</w:t>
            </w:r>
            <w:r>
              <w:br/>
            </w:r>
            <w:r>
              <w:rPr>
                <w:color w:val="000000"/>
                <w:sz w:val="20"/>
              </w:rPr>
              <w:t>грамотность</w:t>
            </w:r>
            <w:r>
              <w:br/>
            </w:r>
            <w:r>
              <w:rPr>
                <w:color w:val="000000"/>
                <w:sz w:val="20"/>
              </w:rPr>
              <w:t>школьников» на</w:t>
            </w:r>
            <w:r>
              <w:br/>
            </w:r>
            <w:r>
              <w:rPr>
                <w:color w:val="000000"/>
                <w:sz w:val="20"/>
              </w:rPr>
              <w:t>телеканале «Білім»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Серия</w:t>
            </w:r>
            <w:r>
              <w:br/>
            </w:r>
            <w:r>
              <w:rPr>
                <w:color w:val="000000"/>
                <w:sz w:val="20"/>
              </w:rPr>
              <w:t>телепередач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МКИ 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2013-</w:t>
            </w:r>
            <w:r>
              <w:br/>
            </w:r>
            <w:r>
              <w:rPr>
                <w:color w:val="000000"/>
                <w:sz w:val="20"/>
              </w:rPr>
              <w:t>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color w:val="000000"/>
                <w:sz w:val="20"/>
              </w:rPr>
              <w:t>преду-</w:t>
            </w:r>
            <w:r>
              <w:br/>
            </w:r>
            <w:r>
              <w:rPr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color w:val="000000"/>
                <w:sz w:val="20"/>
              </w:rPr>
              <w:t>средств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Разработка и выпуск</w:t>
            </w:r>
            <w:r>
              <w:br/>
            </w:r>
            <w:r>
              <w:rPr>
                <w:color w:val="000000"/>
                <w:sz w:val="20"/>
              </w:rPr>
              <w:t>детских научно-</w:t>
            </w:r>
            <w:r>
              <w:br/>
            </w:r>
            <w:r>
              <w:rPr>
                <w:color w:val="000000"/>
                <w:sz w:val="20"/>
              </w:rPr>
              <w:t>технических,</w:t>
            </w:r>
            <w:r>
              <w:br/>
            </w:r>
            <w:r>
              <w:rPr>
                <w:color w:val="000000"/>
                <w:sz w:val="20"/>
              </w:rPr>
              <w:t>эколого-биологических</w:t>
            </w:r>
            <w:r>
              <w:br/>
            </w:r>
            <w:r>
              <w:rPr>
                <w:color w:val="000000"/>
                <w:sz w:val="20"/>
              </w:rPr>
              <w:t>журналов</w:t>
            </w:r>
            <w:r>
              <w:br/>
            </w:r>
            <w:r>
              <w:rPr>
                <w:color w:val="000000"/>
                <w:sz w:val="20"/>
              </w:rPr>
              <w:t>«Темірқазық»,</w:t>
            </w:r>
            <w:r>
              <w:br/>
            </w:r>
            <w:r>
              <w:rPr>
                <w:color w:val="000000"/>
                <w:sz w:val="20"/>
              </w:rPr>
              <w:t>«Экоәлем»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Журналы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2012-</w:t>
            </w:r>
            <w:r>
              <w:br/>
            </w:r>
            <w:r>
              <w:rPr>
                <w:color w:val="000000"/>
                <w:sz w:val="20"/>
              </w:rPr>
              <w:t>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12,0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Создание и поддержка</w:t>
            </w:r>
            <w:r>
              <w:br/>
            </w:r>
            <w:r>
              <w:rPr>
                <w:color w:val="000000"/>
                <w:sz w:val="20"/>
              </w:rPr>
              <w:t>научно-познава-</w:t>
            </w:r>
            <w:r>
              <w:br/>
            </w:r>
            <w:r>
              <w:rPr>
                <w:color w:val="000000"/>
                <w:sz w:val="20"/>
              </w:rPr>
              <w:t xml:space="preserve">тельного сайта </w:t>
            </w:r>
            <w:r>
              <w:rPr>
                <w:color w:val="000000"/>
                <w:sz w:val="20"/>
              </w:rPr>
              <w:t>для</w:t>
            </w:r>
            <w:r>
              <w:br/>
            </w:r>
            <w:r>
              <w:rPr>
                <w:color w:val="000000"/>
                <w:sz w:val="20"/>
              </w:rPr>
              <w:t>детей www.ziyatker.kz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Сайт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2012-</w:t>
            </w:r>
            <w:r>
              <w:br/>
            </w:r>
            <w:r>
              <w:rPr>
                <w:color w:val="000000"/>
                <w:sz w:val="20"/>
              </w:rPr>
              <w:t>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15,0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0" w:type="auto"/>
            <w:gridSpan w:val="7"/>
          </w:tcPr>
          <w:p w:rsidR="00D81E4C" w:rsidRDefault="00F94232">
            <w:pPr>
              <w:jc w:val="center"/>
            </w:pPr>
            <w:r>
              <w:rPr>
                <w:b/>
                <w:color w:val="000000"/>
                <w:sz w:val="20"/>
              </w:rPr>
              <w:t>4. Система оценки и мониторинга качества образования школьников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color w:val="000000"/>
                <w:sz w:val="20"/>
              </w:rPr>
              <w:t>независимого</w:t>
            </w:r>
            <w:r>
              <w:br/>
            </w:r>
            <w:r>
              <w:rPr>
                <w:color w:val="000000"/>
                <w:sz w:val="20"/>
              </w:rPr>
              <w:t>мониторингового</w:t>
            </w:r>
            <w:r>
              <w:br/>
            </w:r>
            <w:r>
              <w:rPr>
                <w:color w:val="000000"/>
                <w:sz w:val="20"/>
              </w:rPr>
              <w:t>исследования «Оценка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учебных достижений</w:t>
            </w:r>
            <w:r>
              <w:br/>
            </w:r>
            <w:r>
              <w:rPr>
                <w:color w:val="000000"/>
                <w:sz w:val="20"/>
              </w:rPr>
              <w:t>учащихся 6-х, 10-х</w:t>
            </w:r>
            <w:r>
              <w:br/>
            </w:r>
            <w:r>
              <w:rPr>
                <w:color w:val="000000"/>
                <w:sz w:val="20"/>
              </w:rPr>
              <w:t>классов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color w:val="000000"/>
                <w:sz w:val="20"/>
              </w:rPr>
              <w:t>школ Казахстана"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Аналитический</w:t>
            </w:r>
            <w:r>
              <w:br/>
            </w: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</w:t>
            </w:r>
            <w:r>
              <w:br/>
            </w: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28,6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color w:val="000000"/>
                <w:sz w:val="20"/>
              </w:rPr>
              <w:t>независимого</w:t>
            </w:r>
            <w:r>
              <w:br/>
            </w:r>
            <w:r>
              <w:rPr>
                <w:color w:val="000000"/>
                <w:sz w:val="20"/>
              </w:rPr>
              <w:t>мониторингового</w:t>
            </w:r>
            <w:r>
              <w:br/>
            </w:r>
            <w:r>
              <w:rPr>
                <w:color w:val="000000"/>
                <w:sz w:val="20"/>
              </w:rPr>
              <w:t>исследования «Оценка</w:t>
            </w:r>
            <w:r>
              <w:br/>
            </w:r>
            <w:r>
              <w:rPr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color w:val="000000"/>
                <w:sz w:val="20"/>
              </w:rPr>
              <w:t>достижений учащихся</w:t>
            </w:r>
            <w:r>
              <w:br/>
            </w:r>
            <w:r>
              <w:rPr>
                <w:color w:val="000000"/>
                <w:sz w:val="20"/>
              </w:rPr>
              <w:t>9-х классов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color w:val="000000"/>
                <w:sz w:val="20"/>
              </w:rPr>
              <w:t xml:space="preserve">школ </w:t>
            </w:r>
            <w:r>
              <w:rPr>
                <w:color w:val="000000"/>
                <w:sz w:val="20"/>
              </w:rPr>
              <w:t>Казахстана»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2013,</w:t>
            </w:r>
            <w:r>
              <w:br/>
            </w:r>
            <w:r>
              <w:rPr>
                <w:color w:val="000000"/>
                <w:sz w:val="20"/>
              </w:rPr>
              <w:t>2014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55,9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Проведение ежегодного</w:t>
            </w:r>
            <w:r>
              <w:br/>
            </w:r>
            <w:r>
              <w:rPr>
                <w:color w:val="000000"/>
                <w:sz w:val="20"/>
              </w:rPr>
              <w:t>мониторинга внешней</w:t>
            </w:r>
            <w:r>
              <w:br/>
            </w:r>
            <w:r>
              <w:rPr>
                <w:color w:val="000000"/>
                <w:sz w:val="20"/>
              </w:rPr>
              <w:t>оценки учебных</w:t>
            </w:r>
            <w:r>
              <w:br/>
            </w:r>
            <w:r>
              <w:rPr>
                <w:color w:val="000000"/>
                <w:sz w:val="20"/>
              </w:rPr>
              <w:t>достижений (ВОУД),</w:t>
            </w:r>
            <w:r>
              <w:br/>
            </w:r>
            <w:r>
              <w:rPr>
                <w:color w:val="000000"/>
                <w:sz w:val="20"/>
              </w:rPr>
              <w:t>ЕНТ и международных</w:t>
            </w:r>
            <w:r>
              <w:br/>
            </w:r>
            <w:r>
              <w:rPr>
                <w:color w:val="000000"/>
                <w:sz w:val="20"/>
              </w:rPr>
              <w:t>исследований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Аналитические</w:t>
            </w:r>
            <w:r>
              <w:br/>
            </w:r>
            <w:r>
              <w:rPr>
                <w:color w:val="000000"/>
                <w:sz w:val="20"/>
              </w:rPr>
              <w:t>доклады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2012-</w:t>
            </w:r>
            <w:r>
              <w:br/>
            </w:r>
            <w:r>
              <w:rPr>
                <w:color w:val="000000"/>
                <w:sz w:val="20"/>
              </w:rPr>
              <w:t>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color w:val="000000"/>
                <w:sz w:val="20"/>
              </w:rPr>
              <w:t>преду-</w:t>
            </w:r>
            <w:r>
              <w:br/>
            </w:r>
            <w:r>
              <w:rPr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color w:val="000000"/>
                <w:sz w:val="20"/>
              </w:rPr>
              <w:t>средств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Формирование базы</w:t>
            </w:r>
            <w:r>
              <w:br/>
            </w:r>
            <w:r>
              <w:rPr>
                <w:color w:val="000000"/>
                <w:sz w:val="20"/>
              </w:rPr>
              <w:t>тестовых заданий</w:t>
            </w:r>
            <w:r>
              <w:br/>
            </w:r>
            <w:r>
              <w:rPr>
                <w:color w:val="000000"/>
                <w:sz w:val="20"/>
              </w:rPr>
              <w:t>(9-10 классы) для</w:t>
            </w:r>
            <w:r>
              <w:br/>
            </w:r>
            <w:r>
              <w:rPr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color w:val="000000"/>
                <w:sz w:val="20"/>
              </w:rPr>
              <w:t>сформированности</w:t>
            </w:r>
            <w:r>
              <w:br/>
            </w:r>
            <w:r>
              <w:rPr>
                <w:color w:val="000000"/>
                <w:sz w:val="20"/>
              </w:rPr>
              <w:t>математической,</w:t>
            </w:r>
            <w:r>
              <w:br/>
            </w:r>
            <w:r>
              <w:rPr>
                <w:color w:val="000000"/>
                <w:sz w:val="20"/>
              </w:rPr>
              <w:t>естественнонаучной и</w:t>
            </w:r>
            <w:r>
              <w:br/>
            </w:r>
            <w:r>
              <w:rPr>
                <w:color w:val="000000"/>
                <w:sz w:val="20"/>
              </w:rPr>
              <w:t>читательской</w:t>
            </w:r>
            <w:r>
              <w:br/>
            </w:r>
            <w:r>
              <w:rPr>
                <w:color w:val="000000"/>
                <w:sz w:val="20"/>
              </w:rPr>
              <w:t>грамотности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color w:val="000000"/>
                <w:sz w:val="20"/>
              </w:rPr>
              <w:t>мониторингу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</w:t>
            </w:r>
            <w:r>
              <w:br/>
            </w: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71,0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color w:val="000000"/>
                <w:sz w:val="20"/>
              </w:rPr>
              <w:t>профориентационной</w:t>
            </w:r>
            <w:r>
              <w:br/>
            </w:r>
            <w:r>
              <w:rPr>
                <w:color w:val="000000"/>
                <w:sz w:val="20"/>
              </w:rPr>
              <w:t>диагностики</w:t>
            </w:r>
            <w:r>
              <w:br/>
            </w:r>
            <w:r>
              <w:rPr>
                <w:color w:val="000000"/>
                <w:sz w:val="20"/>
              </w:rPr>
              <w:t>склонностей учащихся,</w:t>
            </w:r>
            <w:r>
              <w:br/>
            </w:r>
            <w:r>
              <w:rPr>
                <w:color w:val="000000"/>
                <w:sz w:val="20"/>
              </w:rPr>
              <w:t>консультирования и</w:t>
            </w:r>
            <w:r>
              <w:br/>
            </w:r>
            <w:r>
              <w:rPr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color w:val="000000"/>
                <w:sz w:val="20"/>
              </w:rPr>
              <w:t>компетенций педагогов</w:t>
            </w:r>
            <w:r>
              <w:br/>
            </w:r>
            <w:r>
              <w:rPr>
                <w:color w:val="000000"/>
                <w:sz w:val="20"/>
              </w:rPr>
              <w:t>и психологов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 МИО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2012-</w:t>
            </w:r>
            <w:r>
              <w:br/>
            </w:r>
            <w:r>
              <w:rPr>
                <w:color w:val="000000"/>
                <w:sz w:val="20"/>
              </w:rPr>
              <w:t>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1250,0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color w:val="000000"/>
                <w:sz w:val="20"/>
              </w:rPr>
              <w:t>исследования «Оценка</w:t>
            </w:r>
            <w:r>
              <w:br/>
            </w:r>
            <w:r>
              <w:rPr>
                <w:color w:val="000000"/>
                <w:sz w:val="20"/>
              </w:rPr>
              <w:t>влияния родителей на</w:t>
            </w:r>
            <w:r>
              <w:br/>
            </w:r>
            <w:r>
              <w:rPr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color w:val="000000"/>
                <w:sz w:val="20"/>
              </w:rPr>
              <w:t>школьников»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22,7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0" w:type="auto"/>
            <w:gridSpan w:val="7"/>
          </w:tcPr>
          <w:p w:rsidR="00D81E4C" w:rsidRDefault="00F94232">
            <w:pPr>
              <w:jc w:val="center"/>
            </w:pPr>
            <w:r>
              <w:rPr>
                <w:b/>
                <w:color w:val="000000"/>
                <w:sz w:val="20"/>
              </w:rPr>
              <w:t>5. Материально-техническая база школ и организаций системы дополнительного</w:t>
            </w:r>
            <w:r>
              <w:br/>
            </w:r>
            <w:r>
              <w:rPr>
                <w:b/>
                <w:color w:val="000000"/>
                <w:sz w:val="20"/>
              </w:rPr>
              <w:t>образования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color w:val="000000"/>
                <w:sz w:val="20"/>
              </w:rPr>
              <w:t>школ универсальными</w:t>
            </w:r>
            <w:r>
              <w:br/>
            </w:r>
            <w:r>
              <w:rPr>
                <w:color w:val="000000"/>
                <w:sz w:val="20"/>
              </w:rPr>
              <w:t>техническими</w:t>
            </w:r>
            <w:r>
              <w:br/>
            </w:r>
            <w:r>
              <w:rPr>
                <w:color w:val="000000"/>
                <w:sz w:val="20"/>
              </w:rPr>
              <w:t>лабораториями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 МФ</w:t>
            </w:r>
            <w:r>
              <w:br/>
            </w:r>
            <w:r>
              <w:rPr>
                <w:color w:val="000000"/>
                <w:sz w:val="20"/>
              </w:rPr>
              <w:t>МЭРТ МИО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2013-</w:t>
            </w:r>
            <w:r>
              <w:br/>
            </w: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4000,0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Обеспечение районных</w:t>
            </w:r>
            <w:r>
              <w:br/>
            </w:r>
            <w:r>
              <w:rPr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color w:val="000000"/>
                <w:sz w:val="20"/>
              </w:rPr>
              <w:t>кабинетов комплектом</w:t>
            </w:r>
            <w:r>
              <w:br/>
            </w:r>
            <w:r>
              <w:rPr>
                <w:color w:val="000000"/>
                <w:sz w:val="20"/>
              </w:rPr>
              <w:t>оборудования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2013-</w:t>
            </w:r>
            <w:r>
              <w:br/>
            </w: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365,4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Местный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интерактивного парка</w:t>
            </w:r>
            <w:r>
              <w:br/>
            </w:r>
            <w:r>
              <w:rPr>
                <w:color w:val="000000"/>
                <w:sz w:val="20"/>
              </w:rPr>
              <w:t>для детей и юношества</w:t>
            </w:r>
            <w:r>
              <w:br/>
            </w:r>
            <w:r>
              <w:rPr>
                <w:color w:val="000000"/>
                <w:sz w:val="20"/>
              </w:rPr>
              <w:t>в структуре Дворца</w:t>
            </w:r>
            <w:r>
              <w:br/>
            </w:r>
            <w:r>
              <w:rPr>
                <w:color w:val="000000"/>
                <w:sz w:val="20"/>
              </w:rPr>
              <w:t>школьников г. Астаны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Информация в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МОН,</w:t>
            </w:r>
            <w:r>
              <w:br/>
            </w:r>
            <w:r>
              <w:rPr>
                <w:color w:val="000000"/>
                <w:sz w:val="20"/>
              </w:rPr>
              <w:t>акимат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г. Астаны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2012</w:t>
            </w:r>
            <w:r>
              <w:br/>
            </w: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870,0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Создание 5</w:t>
            </w:r>
            <w:r>
              <w:br/>
            </w:r>
            <w:r>
              <w:rPr>
                <w:color w:val="000000"/>
                <w:sz w:val="20"/>
              </w:rPr>
              <w:t>интерактивных парков</w:t>
            </w:r>
            <w:r>
              <w:br/>
            </w:r>
            <w:r>
              <w:rPr>
                <w:color w:val="000000"/>
                <w:sz w:val="20"/>
              </w:rPr>
              <w:t>для детей</w:t>
            </w:r>
            <w:r>
              <w:rPr>
                <w:color w:val="000000"/>
                <w:sz w:val="20"/>
              </w:rPr>
              <w:t xml:space="preserve"> и юношества</w:t>
            </w:r>
            <w:r>
              <w:br/>
            </w:r>
            <w:r>
              <w:rPr>
                <w:color w:val="000000"/>
                <w:sz w:val="20"/>
              </w:rPr>
              <w:t>в структуре дворцов</w:t>
            </w:r>
            <w:r>
              <w:br/>
            </w:r>
            <w:r>
              <w:rPr>
                <w:color w:val="000000"/>
                <w:sz w:val="20"/>
              </w:rPr>
              <w:t>школьников гг.</w:t>
            </w:r>
            <w:r>
              <w:br/>
            </w:r>
            <w:r>
              <w:rPr>
                <w:color w:val="000000"/>
                <w:sz w:val="20"/>
              </w:rPr>
              <w:t>Алматы, Павлодар,</w:t>
            </w:r>
            <w:r>
              <w:br/>
            </w:r>
            <w:r>
              <w:rPr>
                <w:color w:val="000000"/>
                <w:sz w:val="20"/>
              </w:rPr>
              <w:t>Усть-Каменогорск,</w:t>
            </w:r>
            <w:r>
              <w:br/>
            </w:r>
            <w:r>
              <w:rPr>
                <w:color w:val="000000"/>
                <w:sz w:val="20"/>
              </w:rPr>
              <w:t xml:space="preserve">Жанаозен, Шымкент 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МОН, МИО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2013-</w:t>
            </w:r>
            <w:r>
              <w:br/>
            </w:r>
            <w:r>
              <w:rPr>
                <w:color w:val="000000"/>
                <w:sz w:val="20"/>
              </w:rPr>
              <w:t>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2175,0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Оснащение 167 домов,</w:t>
            </w:r>
            <w:r>
              <w:br/>
            </w:r>
            <w:r>
              <w:rPr>
                <w:color w:val="000000"/>
                <w:sz w:val="20"/>
              </w:rPr>
              <w:t>центров творчества,</w:t>
            </w:r>
            <w:r>
              <w:br/>
            </w:r>
            <w:r>
              <w:rPr>
                <w:color w:val="000000"/>
                <w:sz w:val="20"/>
              </w:rPr>
              <w:t>станций юных техников</w:t>
            </w:r>
            <w:r>
              <w:br/>
            </w:r>
            <w:r>
              <w:rPr>
                <w:color w:val="000000"/>
                <w:sz w:val="20"/>
              </w:rPr>
              <w:t>комплексами</w:t>
            </w:r>
            <w:r>
              <w:br/>
            </w:r>
            <w:r>
              <w:rPr>
                <w:color w:val="000000"/>
                <w:sz w:val="20"/>
              </w:rPr>
              <w:t>«Робототехника»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 МФ</w:t>
            </w:r>
            <w:r>
              <w:br/>
            </w:r>
            <w:r>
              <w:rPr>
                <w:color w:val="000000"/>
                <w:sz w:val="20"/>
              </w:rPr>
              <w:t>МЭРТ МИО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2013-</w:t>
            </w:r>
            <w:r>
              <w:br/>
            </w: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734,9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Оснащение 18 станций</w:t>
            </w:r>
            <w:r>
              <w:br/>
            </w:r>
            <w:r>
              <w:rPr>
                <w:color w:val="000000"/>
                <w:sz w:val="20"/>
              </w:rPr>
              <w:t>юных натуралистов</w:t>
            </w:r>
            <w:r>
              <w:br/>
            </w:r>
            <w:r>
              <w:rPr>
                <w:color w:val="000000"/>
                <w:sz w:val="20"/>
              </w:rPr>
              <w:t>комплексом</w:t>
            </w:r>
            <w:r>
              <w:br/>
            </w:r>
            <w:r>
              <w:rPr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color w:val="000000"/>
                <w:sz w:val="20"/>
              </w:rPr>
              <w:t>теплиц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 МФ</w:t>
            </w:r>
            <w:r>
              <w:br/>
            </w:r>
            <w:r>
              <w:rPr>
                <w:color w:val="000000"/>
                <w:sz w:val="20"/>
              </w:rPr>
              <w:t>МЭРТ МИО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2013-</w:t>
            </w:r>
            <w:r>
              <w:br/>
            </w: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45,0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Оснащение современным</w:t>
            </w:r>
            <w:r>
              <w:br/>
            </w:r>
            <w:r>
              <w:rPr>
                <w:color w:val="000000"/>
                <w:sz w:val="20"/>
              </w:rPr>
              <w:t>оборудованием 20</w:t>
            </w:r>
            <w:r>
              <w:br/>
            </w:r>
            <w:r>
              <w:rPr>
                <w:color w:val="000000"/>
                <w:sz w:val="20"/>
              </w:rPr>
              <w:t>детско-юношеских</w:t>
            </w:r>
            <w:r>
              <w:br/>
            </w:r>
            <w:r>
              <w:rPr>
                <w:color w:val="000000"/>
                <w:sz w:val="20"/>
              </w:rPr>
              <w:t>туристских станций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 МФ</w:t>
            </w:r>
            <w:r>
              <w:br/>
            </w:r>
            <w:r>
              <w:rPr>
                <w:color w:val="000000"/>
                <w:sz w:val="20"/>
              </w:rPr>
              <w:t>МЭРТ МИО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2013-</w:t>
            </w:r>
            <w:r>
              <w:br/>
            </w: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324,0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color w:val="000000"/>
                <w:sz w:val="20"/>
              </w:rPr>
              <w:t>современными</w:t>
            </w:r>
            <w:r>
              <w:br/>
            </w:r>
            <w:r>
              <w:rPr>
                <w:color w:val="000000"/>
                <w:sz w:val="20"/>
              </w:rPr>
              <w:t>тренажерными залами 5</w:t>
            </w:r>
            <w:r>
              <w:br/>
            </w:r>
            <w:r>
              <w:rPr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color w:val="000000"/>
                <w:sz w:val="20"/>
              </w:rPr>
              <w:t>круглогодичных</w:t>
            </w:r>
            <w:r>
              <w:br/>
            </w:r>
            <w:r>
              <w:rPr>
                <w:color w:val="000000"/>
                <w:sz w:val="20"/>
              </w:rPr>
              <w:t xml:space="preserve">центров в </w:t>
            </w:r>
            <w:r>
              <w:rPr>
                <w:color w:val="000000"/>
                <w:sz w:val="20"/>
              </w:rPr>
              <w:t>г.г.Астане,</w:t>
            </w:r>
            <w:r>
              <w:br/>
            </w:r>
            <w:r>
              <w:rPr>
                <w:color w:val="000000"/>
                <w:sz w:val="20"/>
              </w:rPr>
              <w:t>Алматы, ЮКО,</w:t>
            </w:r>
            <w:r>
              <w:br/>
            </w:r>
            <w:r>
              <w:rPr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color w:val="000000"/>
                <w:sz w:val="20"/>
              </w:rPr>
              <w:t>Павлодарской областях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 МФ</w:t>
            </w:r>
            <w:r>
              <w:br/>
            </w:r>
            <w:r>
              <w:rPr>
                <w:color w:val="000000"/>
                <w:sz w:val="20"/>
              </w:rPr>
              <w:t>МЭРТ МИО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2013-</w:t>
            </w:r>
            <w:r>
              <w:br/>
            </w: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25,0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D81E4C">
        <w:tc>
          <w:tcPr>
            <w:tcW w:w="70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713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Оснащение современным</w:t>
            </w:r>
            <w:r>
              <w:br/>
            </w:r>
            <w:r>
              <w:rPr>
                <w:color w:val="000000"/>
                <w:sz w:val="20"/>
              </w:rPr>
              <w:t>оборудованием 202</w:t>
            </w:r>
            <w:r>
              <w:br/>
            </w:r>
            <w:r>
              <w:rPr>
                <w:color w:val="000000"/>
                <w:sz w:val="20"/>
              </w:rPr>
              <w:t>детских музыкальных</w:t>
            </w:r>
            <w:r>
              <w:br/>
            </w:r>
            <w:r>
              <w:rPr>
                <w:color w:val="000000"/>
                <w:sz w:val="20"/>
              </w:rPr>
              <w:t>школ</w:t>
            </w:r>
          </w:p>
        </w:tc>
        <w:tc>
          <w:tcPr>
            <w:tcW w:w="2521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684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МОН МФ</w:t>
            </w:r>
            <w:r>
              <w:br/>
            </w:r>
            <w:r>
              <w:rPr>
                <w:color w:val="000000"/>
                <w:sz w:val="20"/>
              </w:rPr>
              <w:t>МЭРТ МИО</w:t>
            </w:r>
          </w:p>
        </w:tc>
        <w:tc>
          <w:tcPr>
            <w:tcW w:w="1265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2013-</w:t>
            </w:r>
            <w:r>
              <w:br/>
            </w: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977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4 678,8</w:t>
            </w:r>
          </w:p>
        </w:tc>
        <w:tc>
          <w:tcPr>
            <w:tcW w:w="2020" w:type="dxa"/>
          </w:tcPr>
          <w:p w:rsidR="00D81E4C" w:rsidRDefault="00F94232">
            <w:pPr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</w:tbl>
    <w:p w:rsidR="00D81E4C" w:rsidRDefault="00D81E4C"/>
    <w:p w:rsidR="00D81E4C" w:rsidRDefault="00F94232"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Примечание: расшифровка аббревиатур</w:t>
      </w:r>
      <w:r>
        <w:rPr>
          <w:color w:val="000000"/>
          <w:sz w:val="20"/>
        </w:rPr>
        <w:t>:</w:t>
      </w:r>
    </w:p>
    <w:p w:rsidR="00D81E4C" w:rsidRDefault="00D81E4C"/>
    <w:p w:rsidR="00D81E4C" w:rsidRDefault="00D81E4C"/>
    <w:tbl>
      <w:tblPr>
        <w:tblStyle w:val="ac"/>
        <w:tblW w:w="0" w:type="auto"/>
        <w:tblLook w:val="04A0"/>
      </w:tblPr>
      <w:tblGrid>
        <w:gridCol w:w="1611"/>
        <w:gridCol w:w="8352"/>
      </w:tblGrid>
      <w:tr w:rsidR="00D81E4C">
        <w:tc>
          <w:tcPr>
            <w:tcW w:w="2156" w:type="dxa"/>
          </w:tcPr>
          <w:p w:rsidR="00D81E4C" w:rsidRDefault="00F94232">
            <w:r>
              <w:rPr>
                <w:color w:val="000000"/>
                <w:sz w:val="20"/>
              </w:rPr>
              <w:t>АОО НИШ</w:t>
            </w:r>
          </w:p>
        </w:tc>
        <w:tc>
          <w:tcPr>
            <w:tcW w:w="11804" w:type="dxa"/>
          </w:tcPr>
          <w:p w:rsidR="00D81E4C" w:rsidRDefault="00F94232">
            <w:r>
              <w:rPr>
                <w:color w:val="000000"/>
                <w:sz w:val="20"/>
              </w:rPr>
              <w:t>- автономная организация образования «Назарбаев Интеллектуальные школы»</w:t>
            </w:r>
          </w:p>
        </w:tc>
      </w:tr>
      <w:tr w:rsidR="00D81E4C">
        <w:tc>
          <w:tcPr>
            <w:tcW w:w="2156" w:type="dxa"/>
          </w:tcPr>
          <w:p w:rsidR="00D81E4C" w:rsidRDefault="00F94232">
            <w:r>
              <w:rPr>
                <w:color w:val="000000"/>
                <w:sz w:val="20"/>
              </w:rPr>
              <w:t>ГОСО</w:t>
            </w:r>
          </w:p>
        </w:tc>
        <w:tc>
          <w:tcPr>
            <w:tcW w:w="11804" w:type="dxa"/>
          </w:tcPr>
          <w:p w:rsidR="00D81E4C" w:rsidRDefault="00F94232">
            <w:r>
              <w:rPr>
                <w:color w:val="000000"/>
                <w:sz w:val="20"/>
              </w:rPr>
              <w:t>- государственные общеобязательные стандарты образования</w:t>
            </w:r>
          </w:p>
        </w:tc>
      </w:tr>
      <w:tr w:rsidR="00D81E4C">
        <w:tc>
          <w:tcPr>
            <w:tcW w:w="2156" w:type="dxa"/>
          </w:tcPr>
          <w:p w:rsidR="00D81E4C" w:rsidRDefault="00F94232"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1804" w:type="dxa"/>
          </w:tcPr>
          <w:p w:rsidR="00D81E4C" w:rsidRDefault="00F94232">
            <w:r>
              <w:rPr>
                <w:color w:val="000000"/>
                <w:sz w:val="20"/>
              </w:rPr>
              <w:t xml:space="preserve">- местные исполнительные </w:t>
            </w:r>
            <w:r>
              <w:rPr>
                <w:color w:val="000000"/>
                <w:sz w:val="20"/>
              </w:rPr>
              <w:t>органы</w:t>
            </w:r>
          </w:p>
        </w:tc>
      </w:tr>
      <w:tr w:rsidR="00D81E4C">
        <w:tc>
          <w:tcPr>
            <w:tcW w:w="2156" w:type="dxa"/>
          </w:tcPr>
          <w:p w:rsidR="00D81E4C" w:rsidRDefault="00F94232"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1804" w:type="dxa"/>
          </w:tcPr>
          <w:p w:rsidR="00D81E4C" w:rsidRDefault="00F94232">
            <w:r>
              <w:rPr>
                <w:color w:val="000000"/>
                <w:sz w:val="20"/>
              </w:rPr>
              <w:t>- Министерство образования и науки Республики Казахстан</w:t>
            </w:r>
          </w:p>
        </w:tc>
      </w:tr>
      <w:tr w:rsidR="00D81E4C">
        <w:tc>
          <w:tcPr>
            <w:tcW w:w="2156" w:type="dxa"/>
          </w:tcPr>
          <w:p w:rsidR="00D81E4C" w:rsidRDefault="00F94232"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1804" w:type="dxa"/>
          </w:tcPr>
          <w:p w:rsidR="00D81E4C" w:rsidRDefault="00F94232">
            <w:r>
              <w:rPr>
                <w:color w:val="000000"/>
                <w:sz w:val="20"/>
              </w:rPr>
              <w:t>- Министерство финансов Республики Казахстан</w:t>
            </w:r>
          </w:p>
        </w:tc>
      </w:tr>
      <w:tr w:rsidR="00D81E4C">
        <w:tc>
          <w:tcPr>
            <w:tcW w:w="2156" w:type="dxa"/>
          </w:tcPr>
          <w:p w:rsidR="00D81E4C" w:rsidRDefault="00F94232">
            <w:r>
              <w:rPr>
                <w:color w:val="000000"/>
                <w:sz w:val="20"/>
              </w:rPr>
              <w:t>МЭРТ</w:t>
            </w:r>
          </w:p>
        </w:tc>
        <w:tc>
          <w:tcPr>
            <w:tcW w:w="11804" w:type="dxa"/>
          </w:tcPr>
          <w:p w:rsidR="00D81E4C" w:rsidRDefault="00F94232">
            <w:r>
              <w:rPr>
                <w:color w:val="000000"/>
                <w:sz w:val="20"/>
              </w:rPr>
              <w:t>- Министерство экономического развития и торговли Республики Казахстан</w:t>
            </w:r>
          </w:p>
        </w:tc>
      </w:tr>
      <w:tr w:rsidR="00D81E4C">
        <w:tc>
          <w:tcPr>
            <w:tcW w:w="2156" w:type="dxa"/>
          </w:tcPr>
          <w:p w:rsidR="00D81E4C" w:rsidRDefault="00F94232">
            <w:r>
              <w:rPr>
                <w:color w:val="000000"/>
                <w:sz w:val="20"/>
              </w:rPr>
              <w:t>МКИ</w:t>
            </w:r>
          </w:p>
        </w:tc>
        <w:tc>
          <w:tcPr>
            <w:tcW w:w="11804" w:type="dxa"/>
          </w:tcPr>
          <w:p w:rsidR="00D81E4C" w:rsidRDefault="00F94232">
            <w:r>
              <w:rPr>
                <w:color w:val="000000"/>
                <w:sz w:val="20"/>
              </w:rPr>
              <w:t>- Министерство культуры и информации Республики Казахстан</w:t>
            </w:r>
          </w:p>
        </w:tc>
      </w:tr>
      <w:tr w:rsidR="00D81E4C">
        <w:tc>
          <w:tcPr>
            <w:tcW w:w="2156" w:type="dxa"/>
          </w:tcPr>
          <w:p w:rsidR="00D81E4C" w:rsidRDefault="00F94232">
            <w:r>
              <w:rPr>
                <w:color w:val="000000"/>
                <w:sz w:val="20"/>
              </w:rPr>
              <w:t>НИШ</w:t>
            </w:r>
          </w:p>
        </w:tc>
        <w:tc>
          <w:tcPr>
            <w:tcW w:w="11804" w:type="dxa"/>
          </w:tcPr>
          <w:p w:rsidR="00D81E4C" w:rsidRDefault="00F94232">
            <w:r>
              <w:rPr>
                <w:color w:val="000000"/>
                <w:sz w:val="20"/>
              </w:rPr>
              <w:t>- Назарбаев Интеллектуальные школы</w:t>
            </w:r>
          </w:p>
        </w:tc>
      </w:tr>
      <w:tr w:rsidR="00D81E4C">
        <w:tc>
          <w:tcPr>
            <w:tcW w:w="2156" w:type="dxa"/>
          </w:tcPr>
          <w:p w:rsidR="00D81E4C" w:rsidRDefault="00F94232">
            <w:r>
              <w:rPr>
                <w:color w:val="000000"/>
                <w:sz w:val="20"/>
              </w:rPr>
              <w:t>НПО</w:t>
            </w:r>
          </w:p>
        </w:tc>
        <w:tc>
          <w:tcPr>
            <w:tcW w:w="11804" w:type="dxa"/>
          </w:tcPr>
          <w:p w:rsidR="00D81E4C" w:rsidRDefault="00F94232">
            <w:r>
              <w:rPr>
                <w:color w:val="000000"/>
                <w:sz w:val="20"/>
              </w:rPr>
              <w:t>- неправительственные организации</w:t>
            </w:r>
          </w:p>
        </w:tc>
      </w:tr>
      <w:tr w:rsidR="00D81E4C">
        <w:tc>
          <w:tcPr>
            <w:tcW w:w="2156" w:type="dxa"/>
          </w:tcPr>
          <w:p w:rsidR="00D81E4C" w:rsidRDefault="00F94232">
            <w:r>
              <w:rPr>
                <w:color w:val="000000"/>
                <w:sz w:val="20"/>
              </w:rPr>
              <w:t>ЮКО</w:t>
            </w:r>
          </w:p>
        </w:tc>
        <w:tc>
          <w:tcPr>
            <w:tcW w:w="11804" w:type="dxa"/>
          </w:tcPr>
          <w:p w:rsidR="00D81E4C" w:rsidRDefault="00F94232">
            <w:r>
              <w:rPr>
                <w:color w:val="000000"/>
                <w:sz w:val="20"/>
              </w:rPr>
              <w:t>- Южно-Казахстанская область</w:t>
            </w:r>
          </w:p>
        </w:tc>
      </w:tr>
      <w:tr w:rsidR="00D81E4C">
        <w:tc>
          <w:tcPr>
            <w:tcW w:w="2156" w:type="dxa"/>
          </w:tcPr>
          <w:p w:rsidR="00D81E4C" w:rsidRDefault="00F94232">
            <w:r>
              <w:rPr>
                <w:color w:val="000000"/>
                <w:sz w:val="20"/>
              </w:rPr>
              <w:t>УМК</w:t>
            </w:r>
          </w:p>
        </w:tc>
        <w:tc>
          <w:tcPr>
            <w:tcW w:w="11804" w:type="dxa"/>
          </w:tcPr>
          <w:p w:rsidR="00D81E4C" w:rsidRDefault="00F94232">
            <w:r>
              <w:rPr>
                <w:color w:val="000000"/>
                <w:sz w:val="20"/>
              </w:rPr>
              <w:t>- учебно-методический комплекс</w:t>
            </w:r>
          </w:p>
        </w:tc>
      </w:tr>
    </w:tbl>
    <w:p w:rsidR="00D81E4C" w:rsidRDefault="00F94232">
      <w:r>
        <w:lastRenderedPageBreak/>
        <w:br/>
      </w:r>
      <w:r>
        <w:br/>
      </w:r>
    </w:p>
    <w:p w:rsidR="00D81E4C" w:rsidRDefault="00F94232">
      <w:pPr>
        <w:pStyle w:val="disclaimer"/>
      </w:pPr>
      <w:r>
        <w:rPr>
          <w:color w:val="000000"/>
        </w:rPr>
        <w:t>ИПС "Әділет" не является официальным источником опубликования.</w:t>
      </w:r>
      <w:r>
        <w:br/>
      </w:r>
      <w:r>
        <w:rPr>
          <w:color w:val="000000"/>
        </w:rPr>
        <w:t xml:space="preserve">© 2012. РГП на ПХВ Республиканский </w:t>
      </w:r>
      <w:r>
        <w:rPr>
          <w:color w:val="000000"/>
        </w:rPr>
        <w:t>центр правовой информации Министерства юстиции Республики Казахстан</w:t>
      </w:r>
    </w:p>
    <w:sectPr w:rsidR="00D81E4C" w:rsidSect="00D81E4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1E4C"/>
    <w:rsid w:val="00D81E4C"/>
    <w:rsid w:val="00F9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81E4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81E4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D81E4C"/>
    <w:pPr>
      <w:jc w:val="center"/>
    </w:pPr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F9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4232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4648</Words>
  <Characters>26500</Characters>
  <Application>Microsoft Office Word</Application>
  <DocSecurity>0</DocSecurity>
  <Lines>220</Lines>
  <Paragraphs>62</Paragraphs>
  <ScaleCrop>false</ScaleCrop>
  <Company>Microsoft</Company>
  <LinksUpToDate>false</LinksUpToDate>
  <CharactersWithSpaces>31086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2</cp:revision>
  <dcterms:created xsi:type="dcterms:W3CDTF">2013-02-14T05:45:00Z</dcterms:created>
  <dcterms:modified xsi:type="dcterms:W3CDTF">2013-02-14T05:45:00Z</dcterms:modified>
</cp:coreProperties>
</file>